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Лабораторно- практическая работа № 7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05F04">
        <w:rPr>
          <w:rFonts w:ascii="Times New Roman" w:hAnsi="Times New Roman" w:cs="Times New Roman"/>
          <w:bCs/>
          <w:sz w:val="24"/>
          <w:szCs w:val="24"/>
        </w:rPr>
        <w:t>Тема:  Определение</w:t>
      </w:r>
      <w:proofErr w:type="gramEnd"/>
      <w:r w:rsidRPr="00105F04">
        <w:rPr>
          <w:rFonts w:ascii="Times New Roman" w:hAnsi="Times New Roman" w:cs="Times New Roman"/>
          <w:bCs/>
          <w:sz w:val="24"/>
          <w:szCs w:val="24"/>
        </w:rPr>
        <w:t xml:space="preserve"> натуры зерна</w:t>
      </w: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Цель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>: узнать о натуре зерна</w:t>
      </w:r>
      <w:r w:rsidRPr="00105F04">
        <w:rPr>
          <w:rFonts w:ascii="Times New Roman" w:hAnsi="Times New Roman" w:cs="Times New Roman"/>
          <w:sz w:val="24"/>
          <w:szCs w:val="24"/>
        </w:rPr>
        <w:t xml:space="preserve">, о факторах, влияющих на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выполненность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зерна, научиться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определять  натуру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зерна. </w:t>
      </w: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работы:</w:t>
      </w: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Натурная  масса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зерна</w:t>
      </w: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 Методика определения натуры зерна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Задание: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bCs/>
          <w:sz w:val="24"/>
          <w:szCs w:val="24"/>
        </w:rPr>
        <w:t xml:space="preserve">Определите натуру зерна на литровой </w:t>
      </w:r>
      <w:proofErr w:type="spellStart"/>
      <w:r w:rsidRPr="00105F04">
        <w:rPr>
          <w:rFonts w:ascii="Times New Roman" w:hAnsi="Times New Roman" w:cs="Times New Roman"/>
          <w:bCs/>
          <w:sz w:val="24"/>
          <w:szCs w:val="24"/>
        </w:rPr>
        <w:t>пурке</w:t>
      </w:r>
      <w:proofErr w:type="spellEnd"/>
      <w:r w:rsidRPr="00105F04">
        <w:rPr>
          <w:rFonts w:ascii="Times New Roman" w:hAnsi="Times New Roman" w:cs="Times New Roman"/>
          <w:bCs/>
          <w:sz w:val="24"/>
          <w:szCs w:val="24"/>
        </w:rPr>
        <w:t xml:space="preserve"> для пшеницы, ячменя, овса и сравните нормы натуры между культурами в соответствии с ГОСТом</w:t>
      </w: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A69BF" w:rsidRPr="00105F04" w:rsidRDefault="006A69BF" w:rsidP="006A69BF">
      <w:pPr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>Оборудование и инструментальные средства:</w:t>
      </w:r>
      <w:r w:rsidRPr="00105F04">
        <w:rPr>
          <w:rFonts w:ascii="Times New Roman" w:hAnsi="Times New Roman" w:cs="Times New Roman"/>
          <w:sz w:val="24"/>
          <w:szCs w:val="24"/>
        </w:rPr>
        <w:t xml:space="preserve"> средний образец зерна, сито с диаметром отверстий </w:t>
      </w:r>
      <w:smartTag w:uri="urn:schemas-microsoft-com:office:smarttags" w:element="metricconverter">
        <w:smartTagPr>
          <w:attr w:name="ProductID" w:val="6 мм"/>
        </w:smartTagPr>
        <w:r w:rsidRPr="00105F04">
          <w:rPr>
            <w:rFonts w:ascii="Times New Roman" w:hAnsi="Times New Roman" w:cs="Times New Roman"/>
            <w:sz w:val="24"/>
            <w:szCs w:val="24"/>
          </w:rPr>
          <w:t xml:space="preserve">6 </w:t>
        </w:r>
        <w:proofErr w:type="gramStart"/>
        <w:r w:rsidRPr="00105F04">
          <w:rPr>
            <w:rFonts w:ascii="Times New Roman" w:hAnsi="Times New Roman" w:cs="Times New Roman"/>
            <w:sz w:val="24"/>
            <w:szCs w:val="24"/>
          </w:rPr>
          <w:t>мм</w:t>
        </w:r>
      </w:smartTag>
      <w:r w:rsidRPr="00105F04">
        <w:rPr>
          <w:rFonts w:ascii="Times New Roman" w:hAnsi="Times New Roman" w:cs="Times New Roman"/>
          <w:sz w:val="24"/>
          <w:szCs w:val="24"/>
        </w:rPr>
        <w:t>,  Литровая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пурка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ПХ-1, разновесы. </w:t>
      </w: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6A69BF" w:rsidRPr="00105F04" w:rsidRDefault="006A69BF" w:rsidP="006A69BF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Натурная  масса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 или  натура — это  масса  зерна в определенном объеме. Стандартным выражением называется масса </w:t>
      </w:r>
      <w:smartTag w:uri="urn:schemas-microsoft-com:office:smarttags" w:element="metricconverter">
        <w:smartTagPr>
          <w:attr w:name="ProductID" w:val="1 л"/>
        </w:smartTagPr>
        <w:r w:rsidRPr="00105F04">
          <w:rPr>
            <w:rFonts w:ascii="Times New Roman" w:hAnsi="Times New Roman" w:cs="Times New Roman"/>
            <w:sz w:val="24"/>
            <w:szCs w:val="24"/>
          </w:rPr>
          <w:t>1 л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зерна в граммах. При экспортных операциях натура определяется в </w:t>
      </w:r>
      <w:smartTag w:uri="urn:schemas-microsoft-com:office:smarttags" w:element="metricconverter">
        <w:smartTagPr>
          <w:attr w:name="ProductID" w:val="20 л"/>
        </w:smartTagPr>
        <w:r w:rsidRPr="00105F04">
          <w:rPr>
            <w:rFonts w:ascii="Times New Roman" w:hAnsi="Times New Roman" w:cs="Times New Roman"/>
            <w:sz w:val="24"/>
            <w:szCs w:val="24"/>
          </w:rPr>
          <w:t>20 л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Этот показатель качества зерна определяется у нас и за рубежом более 150 лет. Чем выше натура зерна, тем, как правило, оно более выполнено и содержит больше эндосперма. Так, для зерна пшеницы содержание эндосперма 82—85% характеризует хорошую его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выполненность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>.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Помимо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выполненности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зерна на величину натуры, влияют разнообразные факторы: форма и размер зерен, характер их поверхности, влажность, примеси. Легкие органические примеси снижают натуру, тяжелые примеси — комочки земли, камешки — ее увеличивают, повышение влажности в большинстве случаев вызывает снижение плотности и сыпучести зерна и, следовательно, уменьшение его натуры.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Натура нормируется при продаже зерна государству по районам возделывания. Базисные заготовительные кондиции для зерна пшеницы составляют 730—770 г/л. К превышению базисных кондиций производятся денежные надбавки в размере 0,1% закупочной цены на каждые </w:t>
      </w:r>
      <w:smartTag w:uri="urn:schemas-microsoft-com:office:smarttags" w:element="metricconverter">
        <w:smartTagPr>
          <w:attr w:name="ProductID" w:val="1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10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зерна. Соответственно за натуру ниже базисных норм делается скидка с закупочной цены.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При сдаче пшеницы с содержанием недоразвитых и морозобойных зерен, а также щуплых, поврежденных клопом-черепашкой, с натурой ниже </w:t>
      </w:r>
      <w:smartTag w:uri="urn:schemas-microsoft-com:office:smarttags" w:element="metricconverter">
        <w:smartTagPr>
          <w:attr w:name="ProductID" w:val="65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650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(до </w:t>
      </w:r>
      <w:smartTag w:uri="urn:schemas-microsoft-com:office:smarttags" w:element="metricconverter">
        <w:smartTagPr>
          <w:attr w:name="ProductID" w:val="60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600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) производится денежная скидка с закупочной цены в размере 15%, а с натурой ниже   </w:t>
      </w:r>
      <w:smartTag w:uri="urn:schemas-microsoft-com:office:smarttags" w:element="metricconverter">
        <w:smartTagPr>
          <w:attr w:name="ProductID" w:val="60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600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в размере 30%. В этом случае скидки с цены за каждые </w:t>
      </w:r>
      <w:smartTag w:uri="urn:schemas-microsoft-com:office:smarttags" w:element="metricconverter">
        <w:smartTagPr>
          <w:attr w:name="ProductID" w:val="1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10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пониженной натуры, а также за зерновую примесь не производятся.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2. Натуру определяют на литровой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пурке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с падающим грузом после выделения из среднего образца крупных примесей </w:t>
      </w:r>
      <w:r w:rsidRPr="00105F04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r w:rsidRPr="00105F04">
        <w:rPr>
          <w:rFonts w:ascii="Times New Roman" w:hAnsi="Times New Roman" w:cs="Times New Roman"/>
          <w:sz w:val="24"/>
          <w:szCs w:val="24"/>
        </w:rPr>
        <w:t xml:space="preserve">сите с диаметром отверстий </w:t>
      </w:r>
      <w:smartTag w:uri="urn:schemas-microsoft-com:office:smarttags" w:element="metricconverter">
        <w:smartTagPr>
          <w:attr w:name="ProductID" w:val="6 мм"/>
        </w:smartTagPr>
        <w:r w:rsidRPr="00105F04">
          <w:rPr>
            <w:rFonts w:ascii="Times New Roman" w:hAnsi="Times New Roman" w:cs="Times New Roman"/>
            <w:sz w:val="24"/>
            <w:szCs w:val="24"/>
          </w:rPr>
          <w:t>6 мм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Пурка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состоит из мерки, снабженной ножом и грузом, цилиндра-наполнителя, цилиндра с воронкой и весов; Для определения натуры, футляр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пурки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устанавливаают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на ровную поверхность стола и вынимают из него все части прибора.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Собир</w:t>
      </w:r>
      <w:proofErr w:type="spellEnd"/>
      <w:r w:rsidRPr="00105F0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05F04">
        <w:rPr>
          <w:rFonts w:ascii="Times New Roman" w:hAnsi="Times New Roman" w:cs="Times New Roman"/>
          <w:sz w:val="24"/>
          <w:szCs w:val="24"/>
        </w:rPr>
        <w:t xml:space="preserve">ют весы: ввинчивают в гнездо штатив, на него подвешивают коромысло, на левую часть коромысла чашку для гирь. С правой стороны на призму навешивают сережку, к которой присоединяют мерку с падающим грузом без ножа. Мерку устанавливают на ящике в специальное гнездо, предварительно вынув падающий груз, затем на мерку ставят наполнитель. 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В цилиндр с воронкой ровной струей засыпают зерно из среднего образца почти доверху, ставят его в наполнитель и открывают затвор воронки, зерно пересыпается в цилиндр – наполнитель. Затем правой рукой вынимают нож из прорези мерки и падающий груз пускается в мерку. После этого нож снова вставляют в прорезь мерки до полного выхода на </w:t>
      </w:r>
      <w:r w:rsidRPr="00105F04">
        <w:rPr>
          <w:rFonts w:ascii="Times New Roman" w:hAnsi="Times New Roman" w:cs="Times New Roman"/>
          <w:sz w:val="24"/>
          <w:szCs w:val="24"/>
        </w:rPr>
        <w:lastRenderedPageBreak/>
        <w:t xml:space="preserve">противоположную сторону. Мерку с надетым цилиндром – наполнителем вынимают из гнезда, избыток зерна снимают ножом в остаток среднего образца. Затем наполнитель снимают и вынимают нож. Мерку с зерном подвешивают на коромысле весов и взвешивают с точностью до 0,5 гр. Определяют натуру зерна в двукратной повторности. Расхождения между параллельными определениями допускается не более 5 гр., для овса 10 гр. Точность выражения результатов до 1 гр. 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Контрольные вопросы</w:t>
      </w:r>
    </w:p>
    <w:p w:rsidR="006A69BF" w:rsidRPr="00105F04" w:rsidRDefault="006A69BF" w:rsidP="006A69BF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Определение «натурной массы зерна»</w:t>
      </w:r>
    </w:p>
    <w:p w:rsidR="006A69BF" w:rsidRPr="00105F04" w:rsidRDefault="006A69BF" w:rsidP="006A69BF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О чем «говорит» высокая натура зерна? </w:t>
      </w:r>
    </w:p>
    <w:p w:rsidR="006A69BF" w:rsidRPr="00105F04" w:rsidRDefault="006A69BF" w:rsidP="006A69BF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Какие факторы влияют на натуру зерна?</w:t>
      </w:r>
    </w:p>
    <w:p w:rsidR="006A69BF" w:rsidRPr="00105F04" w:rsidRDefault="006A69BF" w:rsidP="006A69BF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Базисные заготовительные кондиции по натуре зерна для пшеницы </w:t>
      </w:r>
    </w:p>
    <w:p w:rsidR="006A69BF" w:rsidRPr="00105F04" w:rsidRDefault="006A69BF" w:rsidP="006A69BF">
      <w:pPr>
        <w:numPr>
          <w:ilvl w:val="0"/>
          <w:numId w:val="1"/>
        </w:numPr>
        <w:shd w:val="clear" w:color="auto" w:fill="FFFFFF"/>
        <w:tabs>
          <w:tab w:val="left" w:pos="-360"/>
          <w:tab w:val="left" w:pos="28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Прибор для определения натуры зерна 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6   Методика определения натуры зерна на упомянутом выше приборе 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7   Зачем определяют натуру зерна в двукратной повторности?</w:t>
      </w:r>
    </w:p>
    <w:p w:rsidR="006A69BF" w:rsidRPr="00105F04" w:rsidRDefault="006A69BF" w:rsidP="006A69BF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72463" w:rsidRDefault="00D72463">
      <w:bookmarkStart w:id="0" w:name="_GoBack"/>
      <w:bookmarkEnd w:id="0"/>
    </w:p>
    <w:sectPr w:rsidR="00D72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AA114C"/>
    <w:multiLevelType w:val="hybridMultilevel"/>
    <w:tmpl w:val="D65617CE"/>
    <w:lvl w:ilvl="0" w:tplc="C804F09A">
      <w:start w:val="1"/>
      <w:numFmt w:val="decimal"/>
      <w:lvlText w:val="%1"/>
      <w:lvlJc w:val="left"/>
      <w:pPr>
        <w:tabs>
          <w:tab w:val="num" w:pos="0"/>
        </w:tabs>
        <w:ind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BF"/>
    <w:rsid w:val="006A69BF"/>
    <w:rsid w:val="00D7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78605-E174-4CCB-ACCC-F0B3D653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9BF"/>
    <w:pPr>
      <w:spacing w:after="0" w:line="240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2018-12-11T03:47:00Z</dcterms:created>
  <dcterms:modified xsi:type="dcterms:W3CDTF">2018-12-11T03:47:00Z</dcterms:modified>
</cp:coreProperties>
</file>