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Лабораторно- практическая работа № 6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0F7A" w:rsidRPr="00105F04" w:rsidRDefault="00150F7A" w:rsidP="00150F7A">
      <w:pPr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r w:rsidRPr="00105F04">
        <w:rPr>
          <w:rFonts w:ascii="Times New Roman" w:hAnsi="Times New Roman" w:cs="Times New Roman"/>
          <w:sz w:val="24"/>
          <w:szCs w:val="24"/>
        </w:rPr>
        <w:t>Определение засоренности зерна.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: узнать о засоренности зерна, видах ее примесей</w:t>
      </w:r>
      <w:r w:rsidRPr="00105F04">
        <w:rPr>
          <w:rFonts w:ascii="Times New Roman" w:hAnsi="Times New Roman" w:cs="Times New Roman"/>
          <w:sz w:val="24"/>
          <w:szCs w:val="24"/>
        </w:rPr>
        <w:t xml:space="preserve">, как классифицируется примесь, научиться определять засоренность зерна 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Задание: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Определите засоренность зерна пшеницы, гороха, выразите отдельно массу основного зерна, сорной и зерновой примесей.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 Понятие о засоренности зерна, виды примесей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Классификация сорной примеси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3 Классификация зерновой  примеси  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4 Методика определения засоренности зерна </w:t>
      </w:r>
    </w:p>
    <w:p w:rsidR="00150F7A" w:rsidRPr="0043292F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 w:rsidRPr="0043292F">
        <w:rPr>
          <w:rFonts w:ascii="Times New Roman" w:hAnsi="Times New Roman" w:cs="Times New Roman"/>
          <w:i/>
          <w:spacing w:val="2"/>
          <w:sz w:val="24"/>
          <w:szCs w:val="24"/>
        </w:rPr>
        <w:t>Оборудование и материалы: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зерно пшеницы, ячменя, овса, бинокулярные лупы, сита диаметром 1мм  с пробивными продолговатыми или круглыми отверстиями и </w:t>
      </w:r>
      <w:smartTag w:uri="urn:schemas-microsoft-com:office:smarttags" w:element="metricconverter">
        <w:smartTagPr>
          <w:attr w:name="ProductID" w:val="6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6 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с круглыми отверстиями,  подковообразный магнит  грузоподъёмностью </w:t>
      </w:r>
      <w:smartTag w:uri="urn:schemas-microsoft-com:office:smarttags" w:element="metricconverter">
        <w:smartTagPr>
          <w:attr w:name="ProductID" w:val="12 к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12 кг</w:t>
        </w:r>
      </w:smartTag>
      <w:r w:rsidRPr="00105F04">
        <w:rPr>
          <w:rFonts w:ascii="Times New Roman" w:hAnsi="Times New Roman" w:cs="Times New Roman"/>
          <w:sz w:val="24"/>
          <w:szCs w:val="24"/>
        </w:rPr>
        <w:t>, весы ВЛТ – 1000 и разновесы, весы аналитические, семена сорных растений.</w:t>
      </w: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0F7A" w:rsidRPr="00105F04" w:rsidRDefault="00150F7A" w:rsidP="00150F7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1. Условия производства зерна и семян таковы, что в формируемых партиях всегда содержится то или иное количество различных примесей и менее ценных зерен основной культуры. Примеси, выявленные в партии зерна  продовольственного,  фуражного и технического назначения,  </w:t>
      </w:r>
      <w:r w:rsidRPr="00105F04">
        <w:rPr>
          <w:rFonts w:ascii="Times New Roman" w:hAnsi="Times New Roman" w:cs="Times New Roman"/>
          <w:iCs/>
          <w:sz w:val="24"/>
          <w:szCs w:val="24"/>
        </w:rPr>
        <w:t>выра</w:t>
      </w:r>
      <w:r w:rsidRPr="00105F04">
        <w:rPr>
          <w:rFonts w:ascii="Times New Roman" w:hAnsi="Times New Roman" w:cs="Times New Roman"/>
          <w:sz w:val="24"/>
          <w:szCs w:val="24"/>
        </w:rPr>
        <w:t>жают в процентах от ее массы и называют засо</w:t>
      </w:r>
      <w:r w:rsidRPr="00105F04">
        <w:rPr>
          <w:rFonts w:ascii="Times New Roman" w:hAnsi="Times New Roman" w:cs="Times New Roman"/>
          <w:iCs/>
          <w:sz w:val="24"/>
          <w:szCs w:val="24"/>
        </w:rPr>
        <w:t>рен</w:t>
      </w:r>
      <w:r w:rsidRPr="00105F04">
        <w:rPr>
          <w:rFonts w:ascii="Times New Roman" w:hAnsi="Times New Roman" w:cs="Times New Roman"/>
          <w:sz w:val="24"/>
          <w:szCs w:val="24"/>
        </w:rPr>
        <w:t xml:space="preserve">ностью. 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Примеси подразделяют  на  две группы: зерновую и сорную.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К сорной  примеси   относят такие компоненты зерновой массы, которые оказывают резко отрицательное влияние на качество вырабатываемых из зерна продуктов и не могут быть использованы по целевому значению  вместе с  ним. </w:t>
      </w:r>
      <w:r w:rsidRPr="00105F04">
        <w:rPr>
          <w:rFonts w:ascii="Times New Roman" w:hAnsi="Times New Roman" w:cs="Times New Roman"/>
          <w:smallCaps/>
          <w:sz w:val="24"/>
          <w:szCs w:val="24"/>
        </w:rPr>
        <w:t xml:space="preserve">Они,  </w:t>
      </w:r>
      <w:r w:rsidRPr="00105F04">
        <w:rPr>
          <w:rFonts w:ascii="Times New Roman" w:hAnsi="Times New Roman" w:cs="Times New Roman"/>
          <w:sz w:val="24"/>
          <w:szCs w:val="24"/>
        </w:rPr>
        <w:t xml:space="preserve">как правило,  снижают и стойкость зерна  при хранении. Содержание сорной примеси нормируется стандартами.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2. По базисным заготовительным кондициям сорной примеси содержится до одного процента, по ограничительным до пяти процентов. 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 своему происхождению сорная примесь весьма разнообразна. К ней относят: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1) мелкий сор, проходящий через сито с диаметром отверстий 1-</w:t>
      </w:r>
      <w:smartTag w:uri="urn:schemas-microsoft-com:office:smarttags" w:element="metricconverter">
        <w:smartTagPr>
          <w:attr w:name="ProductID" w:val="1,5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1,5 мм</w:t>
        </w:r>
      </w:smartTag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2) органическую примесь – ости, полову, части растений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3) минеральную   примесь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>камешки,   комочки   земли (если эта примесь попадает в продукты переработки, она обусловливает хруст муки, крупы, хлеба);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4)   сорные   семена — семена    сорных   и   культурных растений, не отнесенные к зерновой примеси и основному зерну. Эта фракция особенно разнообразна;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5)   целиком   испорченное  зерно  основной   культуры; гнившее, обуглившееся, с выеденным ядром;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6)   вредную примесь, обладающую ядовитыми свойствами, способную вызвать отравления человека и животных.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К последней фракции относят грибные болезни растений  (микозы):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а)   рожки или склероции спорыньи содержащие алкалоиды;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б)   головневые мешочки, содержащие споры твердой головни;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г) зерно, пораженное фузариозом; такие зерна могут быть токсичны как для человека, так и для живот</w:t>
      </w:r>
      <w:r w:rsidRPr="00105F04">
        <w:rPr>
          <w:rFonts w:ascii="Times New Roman" w:hAnsi="Times New Roman" w:cs="Times New Roman"/>
          <w:sz w:val="24"/>
          <w:szCs w:val="24"/>
        </w:rPr>
        <w:softHyphen/>
        <w:t>ных в результате на</w:t>
      </w:r>
      <w:r>
        <w:rPr>
          <w:rFonts w:ascii="Times New Roman" w:hAnsi="Times New Roman" w:cs="Times New Roman"/>
          <w:sz w:val="24"/>
          <w:szCs w:val="24"/>
        </w:rPr>
        <w:t>копления ядовитых продуктов жиз</w:t>
      </w:r>
      <w:r w:rsidRPr="00105F04">
        <w:rPr>
          <w:rFonts w:ascii="Times New Roman" w:hAnsi="Times New Roman" w:cs="Times New Roman"/>
          <w:sz w:val="24"/>
          <w:szCs w:val="24"/>
        </w:rPr>
        <w:t>недеятельности гриба.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iCs/>
          <w:sz w:val="24"/>
          <w:szCs w:val="24"/>
        </w:rPr>
        <w:t xml:space="preserve">К </w:t>
      </w:r>
      <w:r w:rsidRPr="00105F04">
        <w:rPr>
          <w:rFonts w:ascii="Times New Roman" w:hAnsi="Times New Roman" w:cs="Times New Roman"/>
          <w:sz w:val="24"/>
          <w:szCs w:val="24"/>
        </w:rPr>
        <w:t>вредной примеси в зерне пшеницы относится также угрица — галлы пшеничной нематоды. Галлы заполнены мелкими червями  (нематодами).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lastRenderedPageBreak/>
        <w:t>Наконец, наиболее разнообразным компонентом — вредной примеси являются ядовитые семена сорняков, относящихся к различным семействам: горчак-софора, фора обыкновенная или лисохвостная, софора толстоплодная, вязель разноцветный, мышатник (все из семейства Бобовые), горчак розовый  (семейство Сложноцветные), плевел опьяняющий (семейство Злаковые) гелиотроп опушенноплодный и триходесма инканум (семейство Бурачниковые).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Зерно принимается хлебоприемными предприятиями наличием вредной примеси  (в числе сорной примеси) совокупности всех видов не более 1%. (наличие триходесмы седой в партии зерна не допускается).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3. Зерновая   примесь   имеет  пониженное пищевое  и  кормовое  достоинство,   затрудняет  переработку зерна, снижает стойкость его при хранении. Однако в известных пределах она может быть использована по целевому назначению вместе с основным зерном.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 зерновой  примеси  нормируется  базис</w:t>
      </w:r>
      <w:r w:rsidRPr="00105F04">
        <w:rPr>
          <w:rFonts w:ascii="Times New Roman" w:hAnsi="Times New Roman" w:cs="Times New Roman"/>
          <w:sz w:val="24"/>
          <w:szCs w:val="24"/>
        </w:rPr>
        <w:softHyphen/>
        <w:t xml:space="preserve">ами  и  ограничительными  кондициями.   По  базисным кондициям допускается зерновой примеси в зерне яровой пшеницы  2%, озимой - 3%.  По  ограничительным  кондициям зерновой примеси может быть не более 15%.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Фракции зерновой </w:t>
      </w:r>
      <w:r w:rsidRPr="00105F04">
        <w:rPr>
          <w:rFonts w:ascii="Times New Roman" w:hAnsi="Times New Roman" w:cs="Times New Roman"/>
          <w:iCs/>
          <w:sz w:val="24"/>
          <w:szCs w:val="24"/>
        </w:rPr>
        <w:t xml:space="preserve">примеси </w:t>
      </w:r>
      <w:r w:rsidRPr="00105F04">
        <w:rPr>
          <w:rFonts w:ascii="Times New Roman" w:hAnsi="Times New Roman" w:cs="Times New Roman"/>
          <w:sz w:val="24"/>
          <w:szCs w:val="24"/>
        </w:rPr>
        <w:t>можно подразделить на три группы.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1. Зерна основной культуры с измененным  химическим составом и некоторыми отклонениями в структуре эндосперма и оболочек, затрудняющим переработку зерна: проросшие, морозобойные, поврежденные  сушкой, раздутые при сушке, зеленые, сильно недоразвитые — щуплые.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2.  Битые и изъеденные зерна основной культуры, если осталось менее половины зерна.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3.  Зерна других  культур,   которые могут быть использованы по целевому назначению основного зерна, например, зерна ржи и ячменя в партиях пшеницы.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В партиях семян масличных культур вместо термина «зерновая примесь» применяют термин «масличная примесь». К основному зерну относят мелкие зерна этой культуры, наклюнувшиеся и части зерновок основной культуры («битые») размером более половины зерна.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4.При определении засоренности из среднего образца предварительно выделяют крупные примеси (солому, колосья, комки, земли, камешки) путем просеивания его на сите с отверстиями диаметром </w:t>
      </w:r>
      <w:smartTag w:uri="urn:schemas-microsoft-com:office:smarttags" w:element="metricconverter">
        <w:smartTagPr>
          <w:attr w:name="ProductID" w:val="6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6 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Выделенные фракции крупных примесей взвешивают и выражают процентах.   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Далее из среднего образца выделяют навеску для анализа на засоренность в пределах от 2 до </w:t>
      </w:r>
      <w:smartTag w:uri="urn:schemas-microsoft-com:office:smarttags" w:element="metricconverter">
        <w:smartTagPr>
          <w:attr w:name="ProductID" w:val="2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200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>, в зависимости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 xml:space="preserve">от культуры. Так, для зерна кукурузы и бобовых культур выделяют навеску в  </w:t>
      </w:r>
      <w:smartTag w:uri="urn:schemas-microsoft-com:office:smarttags" w:element="metricconverter">
        <w:smartTagPr>
          <w:attr w:name="ProductID" w:val="1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, для зерна  злаковых культур — в. </w:t>
      </w:r>
      <w:smartTag w:uri="urn:schemas-microsoft-com:office:smarttags" w:element="metricconverter">
        <w:smartTagPr>
          <w:attr w:name="ProductID" w:val="5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50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, для семян мака —- в </w:t>
      </w:r>
      <w:smartTag w:uri="urn:schemas-microsoft-com:office:smarttags" w:element="metricconverter">
        <w:smartTagPr>
          <w:attr w:name="ProductID" w:val="2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2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Определение  содержания  вредных  и  особо учитываемых примесей  (проводят в более крупных навесках зерна). Так, для выделения головни и плевела опьяняющего берут навеску в </w:t>
      </w:r>
      <w:smartTag w:uri="urn:schemas-microsoft-com:office:smarttags" w:element="metricconverter">
        <w:smartTagPr>
          <w:attr w:name="ProductID" w:val="2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200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; для определения спорыньи, угрицы, горчака-софоры, горчака розового, гелиотропа опушенноплодного, триходесмы инканум в зерне всех культур, головни в ячмене— в </w:t>
      </w:r>
      <w:smartTag w:uri="urn:schemas-microsoft-com:office:smarttags" w:element="metricconverter">
        <w:smartTagPr>
          <w:attr w:name="ProductID" w:val="5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500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>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 определении содержания примесей выделенную для анализа навеску просеивают в течение </w:t>
      </w:r>
      <w:r w:rsidRPr="00105F04">
        <w:rPr>
          <w:rFonts w:ascii="Times New Roman" w:hAnsi="Times New Roman" w:cs="Times New Roman"/>
          <w:iCs/>
          <w:sz w:val="24"/>
          <w:szCs w:val="24"/>
        </w:rPr>
        <w:t xml:space="preserve">3 </w:t>
      </w:r>
      <w:r w:rsidRPr="00105F04">
        <w:rPr>
          <w:rFonts w:ascii="Times New Roman" w:hAnsi="Times New Roman" w:cs="Times New Roman"/>
          <w:sz w:val="24"/>
          <w:szCs w:val="24"/>
        </w:rPr>
        <w:t xml:space="preserve">мин через сито с круглыми отверстиями диаметром </w:t>
      </w:r>
      <w:smartTag w:uri="urn:schemas-microsoft-com:office:smarttags" w:element="metricconverter">
        <w:smartTagPr>
          <w:attr w:name="ProductID" w:val="1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1 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для выделения мелкого сора, который целиком относят к мелкой примеси. Для облегчения разборки навески используют дополнительные сита с пробивными продолговатыми или круглыми отверстиями разных размеров в зависимости от рода культуры  (ГОСТ 10939—64).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Общее содержание сорной, зерновой примесей основного зерна выражают с точностью до 0,1%. К отдельным фракциям примесей прибавляют процент примесей, который был определен при просеивании среднего образца через сито диаметром </w:t>
      </w:r>
      <w:smartTag w:uri="urn:schemas-microsoft-com:office:smarttags" w:element="metricconverter">
        <w:smartTagPr>
          <w:attr w:name="ProductID" w:val="6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6 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, т.е. при отделении крупных примесей (солома, колосья, </w:t>
      </w:r>
      <w:r w:rsidRPr="00105F04">
        <w:rPr>
          <w:rFonts w:ascii="Times New Roman" w:hAnsi="Times New Roman" w:cs="Times New Roman"/>
          <w:iCs/>
          <w:sz w:val="24"/>
          <w:szCs w:val="24"/>
        </w:rPr>
        <w:t>комоч</w:t>
      </w:r>
      <w:r w:rsidRPr="00105F04">
        <w:rPr>
          <w:rFonts w:ascii="Times New Roman" w:hAnsi="Times New Roman" w:cs="Times New Roman"/>
          <w:sz w:val="24"/>
          <w:szCs w:val="24"/>
        </w:rPr>
        <w:t xml:space="preserve">ки земли, камешки).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В партии зерна случайно могут попадать и металлические примеси. Их выявляют из образца зерна массой </w:t>
      </w:r>
      <w:smartTag w:uri="urn:schemas-microsoft-com:office:smarttags" w:element="metricconverter">
        <w:smartTagPr>
          <w:attr w:name="ProductID" w:val="1 к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Зерно рассыпают на гладкой поверхности с толщиной не более </w:t>
      </w:r>
      <w:smartTag w:uri="urn:schemas-microsoft-com:office:smarttags" w:element="metricconverter">
        <w:smartTagPr>
          <w:attr w:name="ProductID" w:val="0,5 с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0,5 см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и, пользуясь подковообразным магнитом грузоподъемностью не менее </w:t>
      </w:r>
      <w:smartTag w:uri="urn:schemas-microsoft-com:office:smarttags" w:element="metricconverter">
        <w:smartTagPr>
          <w:attr w:name="ProductID" w:val="12 к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12 кг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, медленно проводят им продольные и поперечные бороздки в зерне, погружая концы магнита в толщу </w:t>
      </w:r>
      <w:r w:rsidRPr="00105F04">
        <w:rPr>
          <w:rFonts w:ascii="Times New Roman" w:hAnsi="Times New Roman" w:cs="Times New Roman"/>
          <w:sz w:val="24"/>
          <w:szCs w:val="24"/>
        </w:rPr>
        <w:lastRenderedPageBreak/>
        <w:t xml:space="preserve">зерна. Приставшие металлические частички снимают в чашечку. Зерно собирают и вновь рассыпают слоем такой толщины и аналогичным образом повторяют выделение металлопримесей. Все металлопримеси взвешивают и их количество выражают в миллиграммах на </w:t>
      </w:r>
      <w:smartTag w:uri="urn:schemas-microsoft-com:office:smarttags" w:element="metricconverter">
        <w:smartTagPr>
          <w:attr w:name="ProductID" w:val="1 к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105F04">
        <w:rPr>
          <w:rFonts w:ascii="Times New Roman" w:hAnsi="Times New Roman" w:cs="Times New Roman"/>
          <w:sz w:val="24"/>
          <w:szCs w:val="24"/>
        </w:rPr>
        <w:t>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Минеральная примесь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- комочки земли, галька, песок и т. д. Эти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примеси иногда появляются в зерновой массе при уборке урожая, когда срезающая часть машины захватывает комочки земли. Попадание таких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примесей возможно и при перевозке зерна в загрязненных транспорт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ных средствах, при хранении, если не соблюдается санитарный режим в хранилищах. Минеральную примесь необходимо удалять во время очистки полностью, так как, попадая в муку или крупы, и затем в полученные из них хлеб и каши вызывает ощущение хруста на зубах, а при наличии хруста продукты признаются недоброкачественными.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1"/>
          <w:sz w:val="24"/>
          <w:szCs w:val="24"/>
          <w:highlight w:val="white"/>
        </w:rPr>
        <w:t xml:space="preserve">Органическая примесь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- части стеблей растений, стержней, колоса, остей и цветочных пленок (солома, мякина, полова и т. д.). На них скап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ливается много пыли и микроорганизмов, а так как эта примесь состоит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в основном из одревесневшей клетчатки, то не представляет большой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кормовой ценности.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2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i/>
          <w:iCs/>
          <w:spacing w:val="-2"/>
          <w:sz w:val="24"/>
          <w:szCs w:val="24"/>
          <w:highlight w:val="white"/>
        </w:rPr>
        <w:t>Проход через сита с мелкими отверстиями (</w:t>
      </w:r>
      <w:r w:rsidRPr="00105F04">
        <w:rPr>
          <w:rFonts w:ascii="Times New Roman" w:hAnsi="Times New Roman" w:cs="Times New Roman"/>
          <w:spacing w:val="-2"/>
          <w:sz w:val="24"/>
          <w:szCs w:val="24"/>
          <w:highlight w:val="white"/>
        </w:rPr>
        <w:t>для</w:t>
      </w:r>
      <w:r w:rsidRPr="00105F04">
        <w:rPr>
          <w:rFonts w:ascii="Times New Roman" w:hAnsi="Times New Roman" w:cs="Times New Roman"/>
          <w:i/>
          <w:iCs/>
          <w:spacing w:val="-2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spacing w:val="-2"/>
          <w:sz w:val="24"/>
          <w:szCs w:val="24"/>
          <w:highlight w:val="white"/>
        </w:rPr>
        <w:t xml:space="preserve">пшеницы, ржи это сито с отверстиями диаметром 1 мм, для ячменя, овса - диаметром 1,5 мм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и т. д.) состоит из мелких частиц органической примеси, минеральной,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очень мелких семян сорняков и т</w:t>
      </w:r>
      <w:r w:rsidRPr="00105F04">
        <w:rPr>
          <w:rFonts w:ascii="Times New Roman" w:hAnsi="Times New Roman" w:cs="Times New Roman"/>
          <w:i/>
          <w:iCs/>
          <w:spacing w:val="-1"/>
          <w:sz w:val="24"/>
          <w:szCs w:val="24"/>
          <w:highlight w:val="white"/>
        </w:rPr>
        <w:t xml:space="preserve">.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д. Эта примесь является хорошей средой для развития вредителей зерна, а мелкая минеральная примесь мо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жет придать хруст продукту. Эту примесь нужно полностью удалить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перед использованием зерна по целевому назначению.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3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Семена культурных растений, не отнесенные к зерновой примеси.</w:t>
      </w:r>
      <w:r w:rsidRPr="00105F04">
        <w:rPr>
          <w:rFonts w:ascii="Times New Roman" w:hAnsi="Times New Roman" w:cs="Times New Roman"/>
          <w:i/>
          <w:iCs/>
          <w:sz w:val="24"/>
          <w:szCs w:val="24"/>
          <w:highlight w:val="white"/>
        </w:rPr>
        <w:br/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О</w:t>
      </w:r>
      <w:r w:rsidRPr="00105F04">
        <w:rPr>
          <w:rFonts w:ascii="Times New Roman" w:hAnsi="Times New Roman" w:cs="Times New Roman"/>
          <w:spacing w:val="-2"/>
          <w:sz w:val="24"/>
          <w:szCs w:val="24"/>
          <w:highlight w:val="white"/>
        </w:rPr>
        <w:t>ни отличаются от зерна основной культуры по морфологическим при</w:t>
      </w:r>
      <w:r w:rsidRPr="00105F04">
        <w:rPr>
          <w:rFonts w:ascii="Times New Roman" w:hAnsi="Times New Roman" w:cs="Times New Roman"/>
          <w:spacing w:val="-2"/>
          <w:sz w:val="24"/>
          <w:szCs w:val="24"/>
          <w:highlight w:val="white"/>
        </w:rPr>
        <w:br/>
      </w:r>
      <w:r w:rsidRPr="00105F04">
        <w:rPr>
          <w:rFonts w:ascii="Times New Roman" w:hAnsi="Times New Roman" w:cs="Times New Roman"/>
          <w:spacing w:val="-3"/>
          <w:sz w:val="24"/>
          <w:szCs w:val="24"/>
          <w:highlight w:val="white"/>
        </w:rPr>
        <w:t>знакам, химическому составу. Попав в продукты переработки, эти семе</w:t>
      </w:r>
      <w:r w:rsidRPr="00105F04">
        <w:rPr>
          <w:rFonts w:ascii="Times New Roman" w:hAnsi="Times New Roman" w:cs="Times New Roman"/>
          <w:spacing w:val="-3"/>
          <w:sz w:val="24"/>
          <w:szCs w:val="24"/>
          <w:highlight w:val="white"/>
        </w:rPr>
        <w:br/>
        <w:t>на могут ухудшить их качество.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10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i/>
          <w:iCs/>
          <w:spacing w:val="-10"/>
          <w:sz w:val="24"/>
          <w:szCs w:val="24"/>
          <w:highlight w:val="white"/>
        </w:rPr>
        <w:t>Семена дикорастущих растений.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    Эти семена очень резко отличаются от зерна основной культуры по химическому составу и морфологическим признакам и, попав в продук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 xml:space="preserve">ты, ухудшают их качество. Их необходимо полностью удалять, что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уменьшает выход продукта. Также эти примеси отрицательно влияют на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сохранность зерновых масс.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3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i/>
          <w:iCs/>
          <w:spacing w:val="-3"/>
          <w:sz w:val="24"/>
          <w:szCs w:val="24"/>
          <w:highlight w:val="white"/>
        </w:rPr>
        <w:t xml:space="preserve">Испорченные зерна основной культуры </w:t>
      </w:r>
      <w:r w:rsidRPr="00105F04">
        <w:rPr>
          <w:rFonts w:ascii="Times New Roman" w:hAnsi="Times New Roman" w:cs="Times New Roman"/>
          <w:spacing w:val="-3"/>
          <w:sz w:val="24"/>
          <w:szCs w:val="24"/>
          <w:highlight w:val="white"/>
        </w:rPr>
        <w:t xml:space="preserve">(с явно испорченным </w:t>
      </w: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t>ядром) - зерна загнившие, заплесневевшие, обуглившиеся, поджарен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ные. У таких зерен полностью обесценен эндосперм, и в них могут со</w:t>
      </w:r>
      <w:r w:rsidRPr="00105F04">
        <w:rPr>
          <w:rFonts w:ascii="Times New Roman" w:hAnsi="Times New Roman" w:cs="Times New Roman"/>
          <w:spacing w:val="-6"/>
          <w:sz w:val="24"/>
          <w:szCs w:val="24"/>
          <w:highlight w:val="white"/>
        </w:rPr>
        <w:t xml:space="preserve">держаться вещества с неприятным запахом и вкусом. Эти зерна могут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 xml:space="preserve">быть токсичны, и их необходимо относить к сорной примеси. Внешним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признаком порчи зерна является измененный цвет оболочек, а при разрезе видно явно испорченное ядро, которое чаще всего бывает бурым, буро-коричневым, темно-коричневым или черным. Эта фракция способ</w:t>
      </w: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t>ствует дальнейшей порче зерна при хранении, снижает его технологи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>ческие качества и резко ухудшает качество получаемых продуктов.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9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i/>
          <w:iCs/>
          <w:spacing w:val="-9"/>
          <w:sz w:val="24"/>
          <w:szCs w:val="24"/>
          <w:highlight w:val="white"/>
        </w:rPr>
        <w:t xml:space="preserve">Изъеденные вредителями зерна основной культуры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>— зерна, от ко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 xml:space="preserve">торых осталась одна оболочка, поэтому они не представляют пищевой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ценности.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6"/>
          <w:sz w:val="24"/>
          <w:szCs w:val="24"/>
          <w:highlight w:val="white"/>
        </w:rPr>
        <w:t xml:space="preserve"> </w:t>
      </w:r>
      <w:r w:rsidRPr="00105F04">
        <w:rPr>
          <w:rFonts w:ascii="Times New Roman" w:hAnsi="Times New Roman" w:cs="Times New Roman"/>
          <w:i/>
          <w:iCs/>
          <w:spacing w:val="-6"/>
          <w:sz w:val="24"/>
          <w:szCs w:val="24"/>
          <w:highlight w:val="white"/>
        </w:rPr>
        <w:t xml:space="preserve">Вредная примесь </w:t>
      </w:r>
      <w:r w:rsidRPr="00105F04">
        <w:rPr>
          <w:rFonts w:ascii="Times New Roman" w:hAnsi="Times New Roman" w:cs="Times New Roman"/>
          <w:spacing w:val="-6"/>
          <w:sz w:val="24"/>
          <w:szCs w:val="24"/>
          <w:highlight w:val="white"/>
        </w:rPr>
        <w:t>- спорынья, головня, угрица, вязель разноцвет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ный, горчак розовый, горчак-софора, мышатник, плевел опьяняющий, гелиотроп опушенноплодный и триходесма инканум. Эти примеси содержат вещества, ядовитые для человека и животных, или настолько горькие, что, попадая в незначительных количествах в продукты, портят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их вкус.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b/>
          <w:bCs/>
          <w:spacing w:val="-9"/>
          <w:sz w:val="24"/>
          <w:szCs w:val="24"/>
          <w:highlight w:val="white"/>
        </w:rPr>
        <w:t xml:space="preserve">К группе зерновой примеси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относятся следующие виды примесей. </w:t>
      </w:r>
      <w:r w:rsidRPr="00105F04">
        <w:rPr>
          <w:rFonts w:ascii="Times New Roman" w:hAnsi="Times New Roman" w:cs="Times New Roman"/>
          <w:i/>
          <w:iCs/>
          <w:spacing w:val="-2"/>
          <w:sz w:val="24"/>
          <w:szCs w:val="24"/>
          <w:highlight w:val="white"/>
        </w:rPr>
        <w:t xml:space="preserve">Битые и изъеденные вредителями зерна основной культуры.  </w:t>
      </w:r>
      <w:r w:rsidRPr="00105F04">
        <w:rPr>
          <w:rFonts w:ascii="Times New Roman" w:hAnsi="Times New Roman" w:cs="Times New Roman"/>
          <w:spacing w:val="-2"/>
          <w:sz w:val="24"/>
          <w:szCs w:val="24"/>
          <w:highlight w:val="white"/>
        </w:rPr>
        <w:t xml:space="preserve">В </w:t>
      </w:r>
      <w:r w:rsidRPr="00105F04">
        <w:rPr>
          <w:rFonts w:ascii="Times New Roman" w:hAnsi="Times New Roman" w:cs="Times New Roman"/>
          <w:spacing w:val="-6"/>
          <w:sz w:val="24"/>
          <w:szCs w:val="24"/>
          <w:highlight w:val="white"/>
        </w:rPr>
        <w:t>этих зернах сохранилась часть эндосперма, и они могут быть использо</w:t>
      </w:r>
      <w:r w:rsidRPr="00105F04">
        <w:rPr>
          <w:rFonts w:ascii="Times New Roman" w:hAnsi="Times New Roman" w:cs="Times New Roman"/>
          <w:spacing w:val="-5"/>
          <w:sz w:val="24"/>
          <w:szCs w:val="24"/>
          <w:highlight w:val="white"/>
        </w:rPr>
        <w:t xml:space="preserve">ваны. Эти зерна нестойки при хранении, так как быстро увлажняются, </w:t>
      </w: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t xml:space="preserve">на них легко развиваются микроорганизмы, и они являются доступной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пищей для клещей и насекомых.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lastRenderedPageBreak/>
        <w:t>В соответствии с требованиями многих государственных стандартов выделяют (при разборке навески) все битые и изъеденные зерна ос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новной культуры, а затем 50 % их количества относят к зерновой приме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си и 50% к основному зерну.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i/>
          <w:iCs/>
          <w:spacing w:val="-8"/>
          <w:sz w:val="24"/>
          <w:szCs w:val="24"/>
          <w:highlight w:val="white"/>
        </w:rPr>
        <w:t xml:space="preserve">  </w:t>
      </w:r>
      <w:r w:rsidRPr="00105F04">
        <w:rPr>
          <w:rFonts w:ascii="Times New Roman" w:hAnsi="Times New Roman" w:cs="Times New Roman"/>
          <w:i/>
          <w:iCs/>
          <w:spacing w:val="-8"/>
          <w:sz w:val="24"/>
          <w:szCs w:val="24"/>
          <w:highlight w:val="white"/>
        </w:rPr>
        <w:t xml:space="preserve">Проросшие зерна основной культуры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- это зерна с вышедшим на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ружу корешком или ростком или утратившие их, но деформированные вследствие прорастания и с измененным цветом оболочек. Такие зерна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сильно снижают технологические и хлебопекарные достоинства про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дукции, а также нестойки при хранении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8"/>
          <w:sz w:val="24"/>
          <w:szCs w:val="24"/>
          <w:highlight w:val="white"/>
        </w:rPr>
        <w:t xml:space="preserve">Зерна, поврежденные самосогреванием или сушкой,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заплесневевшие, с измененным цветом оболочек и с затронутым ядром (эндоспер</w:t>
      </w: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t>мом) нестойки при хранении, отрицательно влияют на качество про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дуктов переработки.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9"/>
          <w:sz w:val="24"/>
          <w:szCs w:val="24"/>
          <w:highlight w:val="white"/>
        </w:rPr>
        <w:t xml:space="preserve">Раздутые при сушке зерна данной культуры,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кроме увеличенного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объема, характеризуются измененной структурой оболочек и эндоспер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ма, появлением в нем трещин и полостей.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4"/>
          <w:sz w:val="24"/>
          <w:szCs w:val="24"/>
          <w:highlight w:val="white"/>
        </w:rPr>
        <w:t xml:space="preserve">Щуплые </w:t>
      </w:r>
      <w:r w:rsidRPr="00105F04">
        <w:rPr>
          <w:rFonts w:ascii="Times New Roman" w:hAnsi="Times New Roman" w:cs="Times New Roman"/>
          <w:spacing w:val="-4"/>
          <w:sz w:val="24"/>
          <w:szCs w:val="24"/>
          <w:highlight w:val="white"/>
        </w:rPr>
        <w:t xml:space="preserve">- сильно недоразвитые зерна данной культуры. Они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 xml:space="preserve">обычно меньшего размера, со складчатой поверхностью, имеют сильно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 xml:space="preserve">развитую оболочку и слабо развитый эндосперм. Появляются эти зерна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в результате неблагоприятных условий созревания. При переработке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партий зерна они снижают выход продукции.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9"/>
          <w:sz w:val="24"/>
          <w:szCs w:val="24"/>
          <w:highlight w:val="white"/>
        </w:rPr>
        <w:t xml:space="preserve">Захваченные морозом зерна данной культуры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- зеленые, сморщенные, белесоватые, деформированные или сильно потемневшие. Такие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 xml:space="preserve">зерна снижают выход продукта и ухудшают его качество. Они нестойки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 хранении.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8"/>
          <w:sz w:val="24"/>
          <w:szCs w:val="24"/>
          <w:highlight w:val="white"/>
        </w:rPr>
        <w:t xml:space="preserve">Недозрелые 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- зеленые зерна основной культуры (зерна с незакон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>ченным процессом дозревания). Эти зерна появляются в результате не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>однородного развития растений в поле. В оболочках этих зерен еще имеется хлорофилл, содержатся в большом количестве водораствори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мые вещества и ферменты находятся в активном состоянии. Эти зерна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при хранении нестойки, а при переработке отрицательно влияют на му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комольные и хлебопекарные достоинства муки.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10"/>
          <w:sz w:val="24"/>
          <w:szCs w:val="24"/>
          <w:highlight w:val="white"/>
        </w:rPr>
        <w:t xml:space="preserve">Давленые зерна основной культуры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появляются в результате меха</w:t>
      </w:r>
      <w:r w:rsidRPr="00105F04">
        <w:rPr>
          <w:rFonts w:ascii="Times New Roman" w:hAnsi="Times New Roman" w:cs="Times New Roman"/>
          <w:spacing w:val="-11"/>
          <w:sz w:val="24"/>
          <w:szCs w:val="24"/>
          <w:highlight w:val="white"/>
        </w:rPr>
        <w:t xml:space="preserve">нических повреждений. Эти зерна являются более доступной пищей для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>вредителей, служат благоприятной средой для развития микроорганиз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мов и уменьшают выход продукции.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11"/>
          <w:sz w:val="24"/>
          <w:szCs w:val="24"/>
          <w:highlight w:val="white"/>
        </w:rPr>
        <w:t xml:space="preserve">Зерна культурных растений, </w:t>
      </w:r>
      <w:r w:rsidRPr="00105F04">
        <w:rPr>
          <w:rFonts w:ascii="Times New Roman" w:hAnsi="Times New Roman" w:cs="Times New Roman"/>
          <w:spacing w:val="-11"/>
          <w:sz w:val="24"/>
          <w:szCs w:val="24"/>
          <w:highlight w:val="white"/>
        </w:rPr>
        <w:t xml:space="preserve">которые по химическому составу и по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использованию близки к зернам основной культуры.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pacing w:val="-9"/>
          <w:sz w:val="24"/>
          <w:szCs w:val="24"/>
          <w:highlight w:val="white"/>
        </w:rPr>
        <w:t xml:space="preserve">Шелушенные зерна </w:t>
      </w: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- это обрушенные зерна, то есть потерявшие </w:t>
      </w:r>
      <w:r w:rsidRPr="00105F04">
        <w:rPr>
          <w:rFonts w:ascii="Times New Roman" w:hAnsi="Times New Roman" w:cs="Times New Roman"/>
          <w:spacing w:val="-6"/>
          <w:sz w:val="24"/>
          <w:szCs w:val="24"/>
          <w:highlight w:val="white"/>
        </w:rPr>
        <w:t xml:space="preserve">пленки (у гречихи - плодовую оболочку). Эту фракцию учитывают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только в составе зерновой примеси у пленчатых культур.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>Сорная и зерновая примеси различных культур несколько разли</w:t>
      </w:r>
      <w:r w:rsidRPr="00105F04">
        <w:rPr>
          <w:rFonts w:ascii="Times New Roman" w:hAnsi="Times New Roman" w:cs="Times New Roman"/>
          <w:spacing w:val="-8"/>
          <w:sz w:val="24"/>
          <w:szCs w:val="24"/>
          <w:highlight w:val="white"/>
        </w:rPr>
        <w:t xml:space="preserve">чаются, поэтому их состав подробно указан в стандартах на зерно этих 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культур.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 xml:space="preserve">Повышенное содержание примесей в зерне снижает его стойкость при хранении, выход готовой продукции, понижает качество, а вредные примеси могут быть токсичны. Содержание примесей нормируется при </w:t>
      </w:r>
      <w:r w:rsidRPr="00105F04">
        <w:rPr>
          <w:rFonts w:ascii="Times New Roman" w:hAnsi="Times New Roman" w:cs="Times New Roman"/>
          <w:spacing w:val="-5"/>
          <w:sz w:val="24"/>
          <w:szCs w:val="24"/>
          <w:highlight w:val="white"/>
        </w:rPr>
        <w:t>приеме и отгрузках партий зерна в соответствии с нормативно-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>технической документацией на конкретную культуру.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9"/>
          <w:sz w:val="24"/>
          <w:szCs w:val="24"/>
          <w:highlight w:val="white"/>
        </w:rPr>
        <w:t xml:space="preserve">Определение содержания примесей производится в соответствии </w:t>
      </w:r>
      <w:r w:rsidRPr="00105F04">
        <w:rPr>
          <w:rFonts w:ascii="Times New Roman" w:hAnsi="Times New Roman" w:cs="Times New Roman"/>
          <w:b/>
          <w:bCs/>
          <w:spacing w:val="-9"/>
          <w:sz w:val="24"/>
          <w:szCs w:val="24"/>
          <w:highlight w:val="white"/>
        </w:rPr>
        <w:t xml:space="preserve">с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ГОСТ 30483-97.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Определение содержания в зерне риса красных, испорченных, глютинозных, меловых и зеленых стекловидных зерен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.   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Засоренность риса определяют в соответствии с ГОСТ 30483-97. Для этого навеску массой 50 г., выделенную из средней пробы после выделения из нее крупной примеси, просеивают в течение 3 мин при 110-120 движениях в минуту на ситах диаметров 2,0 мм и размером отверстий 2,0х20мм. Проход сита с отверстиями диаметром 2,0 мм без разбора относят к сорной примеси. Из сходов сит выделяют фракции сорной и зерновой примесей в соответствии с классификацией примесей по ГОСТ «Рис. Требования при заготовках и поставках». Зерна</w:t>
      </w:r>
      <w:r w:rsidRPr="00105F04">
        <w:rPr>
          <w:rFonts w:ascii="Times New Roman" w:hAnsi="Times New Roman" w:cs="Times New Roman"/>
          <w:spacing w:val="-10"/>
          <w:sz w:val="24"/>
          <w:szCs w:val="24"/>
          <w:highlight w:val="white"/>
        </w:rPr>
        <w:t xml:space="preserve"> риса в проходе сита с размерами отверстий 2,0x20 мм разрезают, вы</w:t>
      </w:r>
      <w:r w:rsidRPr="00105F04">
        <w:rPr>
          <w:rFonts w:ascii="Times New Roman" w:hAnsi="Times New Roman" w:cs="Times New Roman"/>
          <w:spacing w:val="-7"/>
          <w:sz w:val="24"/>
          <w:szCs w:val="24"/>
          <w:highlight w:val="white"/>
        </w:rPr>
        <w:t xml:space="preserve">деляют недозрелые, взвешивают их и 1/4 относят к сорной примеси, а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3/4 - к зерновой примеси.</w:t>
      </w:r>
    </w:p>
    <w:p w:rsidR="00150F7A" w:rsidRPr="00105F04" w:rsidRDefault="00150F7A" w:rsidP="00150F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pacing w:val="-11"/>
          <w:sz w:val="24"/>
          <w:szCs w:val="24"/>
          <w:highlight w:val="white"/>
        </w:rPr>
        <w:t>Все выделенные фракции примесей взвешивают и выражают в про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центах.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Контрольные вопросы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1 Значение показателя засоренности в оценке качества зерна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lastRenderedPageBreak/>
        <w:t>2 Что называют засоренностью зерна?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3 Группы примесей зерна.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4 Что из себя представляет сорная примесь?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5 Классификация сорной примеси по происхождению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6 Содержание сорной примеси в зерне по заготовительным кондициям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 xml:space="preserve">Какое влияние способна оказать на живой организм вредная примесь, что к ней относят и ее допуск в зерне?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8 Предназначение зерновой примеси и ее содержание в зерновой массе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9 Классификация зерновой примеси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10 Каким образом из среднего образца зерна выделяют крупные примеси?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11 Навески для анализа на засоренность из среднего образца, в зависимости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z w:val="24"/>
          <w:szCs w:val="24"/>
        </w:rPr>
        <w:t xml:space="preserve">от культур.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12 Какие навески используют для  содержания  вредных  и  особо учитываемых примесей?                                                   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13 С какими отверстиями используют дополнительные сита и каких они должны быть размеров при определении засоренности зерна?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14 Как работают магнитом в зерне при выделении металлических примесей?</w:t>
      </w:r>
    </w:p>
    <w:p w:rsidR="00150F7A" w:rsidRPr="00105F04" w:rsidRDefault="00150F7A" w:rsidP="00150F7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15Навеска для определения металлических примесей</w:t>
      </w: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F7A"/>
    <w:rsid w:val="00150F7A"/>
    <w:rsid w:val="00D7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5A2CA-C5C2-4F74-A0F9-FEB56B2B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F7A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2244</Words>
  <Characters>12791</Characters>
  <Application>Microsoft Office Word</Application>
  <DocSecurity>0</DocSecurity>
  <Lines>106</Lines>
  <Paragraphs>30</Paragraphs>
  <ScaleCrop>false</ScaleCrop>
  <Company/>
  <LinksUpToDate>false</LinksUpToDate>
  <CharactersWithSpaces>15005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2018-12-11T03:46:00Z</dcterms:created>
  <dcterms:modified xsi:type="dcterms:W3CDTF">2018-12-11T03:46:00Z</dcterms:modified>
</cp:coreProperties>
</file>