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05" w:rsidRDefault="00AE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E0B05" w:rsidRDefault="007E0188">
      <w:pPr>
        <w:spacing w:after="0" w:line="240" w:lineRule="auto"/>
        <w:ind w:left="4755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Данные о преподавателе:</w:t>
      </w:r>
    </w:p>
    <w:p w:rsidR="00AE0B05" w:rsidRDefault="00AE0B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6748"/>
      </w:tblGrid>
      <w:tr w:rsidR="00AE0B05">
        <w:trPr>
          <w:trHeight w:val="1"/>
        </w:trPr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Должность/ученая степень</w:t>
            </w:r>
          </w:p>
        </w:tc>
        <w:tc>
          <w:tcPr>
            <w:tcW w:w="6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5E" w:rsidRDefault="00A97D5E" w:rsidP="00A97D5E">
            <w:pPr>
              <w:spacing w:after="0" w:line="240" w:lineRule="auto"/>
            </w:pPr>
          </w:p>
          <w:p w:rsidR="00AE0B05" w:rsidRDefault="00AE0B05">
            <w:pPr>
              <w:spacing w:after="0" w:line="240" w:lineRule="auto"/>
            </w:pPr>
          </w:p>
        </w:tc>
      </w:tr>
      <w:tr w:rsidR="00AE0B05">
        <w:trPr>
          <w:trHeight w:val="1"/>
        </w:trPr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 </w:t>
            </w:r>
          </w:p>
        </w:tc>
        <w:tc>
          <w:tcPr>
            <w:tcW w:w="6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AE0B05">
            <w:pPr>
              <w:spacing w:after="0" w:line="240" w:lineRule="auto"/>
            </w:pPr>
          </w:p>
        </w:tc>
      </w:tr>
      <w:tr w:rsidR="00AE0B05">
        <w:trPr>
          <w:trHeight w:val="1"/>
        </w:trPr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проведения аудиторных занятий</w:t>
            </w:r>
          </w:p>
        </w:tc>
        <w:tc>
          <w:tcPr>
            <w:tcW w:w="6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AE0B05">
            <w:pPr>
              <w:spacing w:after="0" w:line="240" w:lineRule="auto"/>
            </w:pPr>
          </w:p>
        </w:tc>
      </w:tr>
    </w:tbl>
    <w:p w:rsidR="00AE0B05" w:rsidRDefault="00AE0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AE0B05" w:rsidRDefault="007E0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Цель, краткое описание и результаты обучения</w:t>
      </w:r>
    </w:p>
    <w:p w:rsidR="00AE0B05" w:rsidRDefault="00AE0B0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1014"/>
        <w:gridCol w:w="929"/>
        <w:gridCol w:w="983"/>
        <w:gridCol w:w="955"/>
        <w:gridCol w:w="767"/>
        <w:gridCol w:w="618"/>
        <w:gridCol w:w="695"/>
        <w:gridCol w:w="1449"/>
        <w:gridCol w:w="1036"/>
      </w:tblGrid>
      <w:tr w:rsidR="00AE0B05">
        <w:trPr>
          <w:trHeight w:val="916"/>
          <w:jc w:val="center"/>
        </w:trPr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кредитов</w:t>
            </w:r>
          </w:p>
          <w:p w:rsidR="00AE0B05" w:rsidRDefault="00AE0B05">
            <w:pPr>
              <w:spacing w:after="0" w:line="240" w:lineRule="auto"/>
              <w:jc w:val="center"/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Лекции,</w:t>
            </w:r>
          </w:p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час.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Практ.,</w:t>
            </w:r>
          </w:p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семинар. занятия,</w:t>
            </w:r>
          </w:p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час.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Лабор. занятия,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час.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СРОП</w:t>
            </w:r>
          </w:p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час.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</w:t>
            </w:r>
          </w:p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час.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час.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Курсовая работа/проект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контроля</w:t>
            </w:r>
          </w:p>
        </w:tc>
      </w:tr>
      <w:tr w:rsidR="00AE0B05">
        <w:trPr>
          <w:trHeight w:val="409"/>
          <w:jc w:val="center"/>
        </w:trPr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Очная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AE0B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Default="007E0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 </w:t>
            </w:r>
          </w:p>
        </w:tc>
      </w:tr>
    </w:tbl>
    <w:p w:rsidR="00AE0B05" w:rsidRDefault="00AE0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E0B05" w:rsidRDefault="007E0188">
      <w:pPr>
        <w:spacing w:after="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Пререквизиты дисциплины</w:t>
      </w:r>
      <w:r>
        <w:rPr>
          <w:rFonts w:ascii="Times New Roman CYR" w:eastAsia="Times New Roman CYR" w:hAnsi="Times New Roman CYR" w:cs="Times New Roman CYR"/>
          <w:sz w:val="24"/>
        </w:rPr>
        <w:t xml:space="preserve"> - Общие основы педагогики, дошкольная педагогика</w:t>
      </w:r>
    </w:p>
    <w:p w:rsidR="00AE0B05" w:rsidRPr="007E0188" w:rsidRDefault="007E0188" w:rsidP="007E0188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Постреквизиты </w:t>
      </w: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дисциплины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 xml:space="preserve"> - </w:t>
      </w:r>
      <w:r w:rsidRPr="007E0188">
        <w:rPr>
          <w:rFonts w:ascii="Times New Roman" w:eastAsia="Times New Roman CYR" w:hAnsi="Times New Roman" w:cs="Times New Roman"/>
          <w:color w:val="002244"/>
          <w:sz w:val="24"/>
          <w:szCs w:val="24"/>
        </w:rPr>
        <w:t xml:space="preserve">Использовать традиционными и инновационные методы и формы практического обучения воспитателей методам и приёмам работы с детьми; 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приобрести практические навыки  прогнозирования и планирования  методической работы с коллективом; осуществления внутрисадовского контроля; обеспечения оперативной помощи педагогам в организации учебно-воспитательного процесса, повышении квалификации.</w:t>
      </w: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</w:p>
    <w:p w:rsidR="00AE0B05" w:rsidRPr="007E0188" w:rsidRDefault="007E0188" w:rsidP="007E0188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Краткое описание</w:t>
      </w:r>
      <w:r w:rsidRPr="007E0188">
        <w:rPr>
          <w:rFonts w:ascii="Times New Roman" w:eastAsia="Times New Roman CYR" w:hAnsi="Times New Roman" w:cs="Times New Roman"/>
          <w:b/>
          <w:i/>
          <w:color w:val="000000"/>
          <w:sz w:val="24"/>
          <w:szCs w:val="24"/>
        </w:rPr>
        <w:t>:</w:t>
      </w:r>
      <w:r w:rsidRPr="007E0188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 xml:space="preserve"> 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Дисциплина изучает методическую работу как целостную, основанную на достижениях науки и передового педагогического опыта систему взаимосвязанных мер, направленных на всестороннее повышение квалификации и профессионального мастерства каждого педагога ДО. Включает анализ работы методиста ДО,  подготовку методических разработок, методических рекомендаций, разработку учебно-методических материалов Изучает функции и формы методичекой работы в ДО,  тайм-менеджмент в организационной работе.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Результаты описания</w:t>
      </w:r>
      <w:r w:rsidRPr="007E0188">
        <w:rPr>
          <w:rFonts w:ascii="Times New Roman" w:eastAsia="Times New Roman CYR" w:hAnsi="Times New Roman" w:cs="Times New Roman"/>
          <w:b/>
          <w:i/>
          <w:color w:val="000000"/>
          <w:sz w:val="24"/>
          <w:szCs w:val="24"/>
        </w:rPr>
        <w:t>:</w:t>
      </w: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1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– развитые личностные качества, сформированные универсальные и профессиональные (обучающие, воспитывающие, методические, исследовательские, социально-коммуникативные) компетенции, направленные на реализацию концептуальных положений ГПРОН РК 2020-2025 гг. и основных нормативных правовых актов в сфере дошкольного образования РК.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3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– умение ориентироваться в современных информационных потоках и адаптироваться к динамично меняющимся явлениям и процессам в области мирового и казахстанского дошкольного образования;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4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– знание классических положений дошкольной педагогики (концепции, принципы, подходы, образовательные области, образовательные программы); теорий, технологий  и методик профессионального развития в сфере дошкольного образования; знание цели, содержания и основных требований к  организации воспитательно-образовательного процесса в дошкольной организации;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5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 xml:space="preserve">–владение современными информационными технологиями в области воспитания и обучения детей раннего и дошкольного возраста; использование информационных 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lastRenderedPageBreak/>
        <w:t>источников (мультимедийные, обучающие программы, электронные учебники, Smart-технологии, системные программы,  возможности Интернет-ресурсов (ООР, МООК и др.).</w:t>
      </w:r>
    </w:p>
    <w:p w:rsidR="00AE0B05" w:rsidRPr="007E0188" w:rsidRDefault="007E0188" w:rsidP="007E0188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6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– умение  использовать: современные технологии и методики, методы и приемы,  формы и средстваразвития, воспитания и обучения детей раннего и дошкольного возраста; формы контроля и учета знаний, умений и навыков (мониторинга) дошкольников.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7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– способность: к ориентации в системе предметных, психолого-педагогических и методических знаний, умений и навыковв области дошкольной педагогики;  к применению теоретических и научно-практических знаний и методических подходов  в профессиональной деятельности педагога в сфере дошкольного образования;</w:t>
      </w:r>
    </w:p>
    <w:p w:rsidR="00AE0B05" w:rsidRPr="007E0188" w:rsidRDefault="007E0188" w:rsidP="007E0188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8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–  навыки: проектирования конкретных образовательных  моделей по организации воспитательно-образовательного процесса в дошкольной организации; оказания педагогической поддержки всем субъектам педагогической деятельности в дошкольной организации; внедрения обновленного содержания дошкольного образования в воспитательно-образовательный   процесс всех типов  и видов  дошкольных организаций;</w:t>
      </w:r>
    </w:p>
    <w:p w:rsidR="00AE0B05" w:rsidRPr="007E0188" w:rsidRDefault="007E0188" w:rsidP="007E0188">
      <w:pPr>
        <w:tabs>
          <w:tab w:val="left" w:pos="5840"/>
        </w:tabs>
        <w:spacing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sz w:val="24"/>
          <w:szCs w:val="24"/>
        </w:rPr>
        <w:t>Р 9</w:t>
      </w:r>
      <w:r w:rsidRPr="007E0188">
        <w:rPr>
          <w:rFonts w:ascii="Times New Roman" w:eastAsia="Times New Roman CYR" w:hAnsi="Times New Roman" w:cs="Times New Roman"/>
          <w:sz w:val="24"/>
          <w:szCs w:val="24"/>
        </w:rPr>
        <w:t>– знание аспектов личностного профессионального развития и  способность к обучению в течение всей жизни  через саморазвитие, самовоспитание, педагогическую рефлексию; умение исследовать и оценивать инновации в профессиональной деятельности; применение  результатов анализа научно-практических исследований и других внешних доказательных источников в целях совершенствования своего профессионального уровня.</w:t>
      </w:r>
    </w:p>
    <w:p w:rsidR="00AE0B05" w:rsidRPr="007E0188" w:rsidRDefault="007E0188" w:rsidP="007E0188">
      <w:pPr>
        <w:tabs>
          <w:tab w:val="left" w:pos="5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 CYR" w:hAnsi="Times New Roman" w:cs="Times New Roman"/>
          <w:b/>
          <w:i/>
          <w:sz w:val="24"/>
          <w:szCs w:val="24"/>
        </w:rPr>
        <w:t>Календарно-тематический план дисциплины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709"/>
        <w:gridCol w:w="1506"/>
        <w:gridCol w:w="1340"/>
        <w:gridCol w:w="1648"/>
        <w:gridCol w:w="2200"/>
      </w:tblGrid>
      <w:tr w:rsidR="00AE0B05" w:rsidRPr="007E0188">
        <w:trPr>
          <w:trHeight w:val="5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лекции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СРОП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СРО</w:t>
            </w:r>
          </w:p>
        </w:tc>
      </w:tr>
      <w:tr w:rsidR="00AE0B05" w:rsidRPr="007E0188">
        <w:trPr>
          <w:trHeight w:val="5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Система, задачи, функции и структура методической службы в системе дошкольного образования.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лекции+опорная схема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методической службы в системе дошкольного образования.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методисту дошкольного образования (различных уровней).</w:t>
            </w:r>
          </w:p>
        </w:tc>
      </w:tr>
      <w:tr w:rsidR="00AE0B05" w:rsidRPr="007E0188">
        <w:trPr>
          <w:trHeight w:val="5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виды, методы контроля в деятельности методиста дошкольного образования.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«методическая работа с педагогическими кадрами».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анализ – ведущая функция управления ДО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 методической работы с педагогическими кадрами в ДО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методической службы ДО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деловых отношений старшего воспитателя и педагогов ДО</w:t>
            </w:r>
          </w:p>
        </w:tc>
      </w:tr>
      <w:tr w:rsidR="00AE0B05" w:rsidRPr="007E0188">
        <w:trPr>
          <w:trHeight w:val="7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Цели, задачи аттестации </w:t>
            </w: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и руководящих кадров. Роль методистов по дошкольному образованию в аттестации.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Реферат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развития ДО </w:t>
            </w: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технология её разработки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Виды и формы планирования </w:t>
            </w: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методической работы. 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«Передовой педагогический опыт». Критерии оценки передового педагогического опыта.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разработки образовательной программы ДО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личности и деятельности воспитателя ДО(стандартизированное наблюдение, оценочное анкетирование, экспертная оценка, социометрия, проективные методы).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деятельность как специфический тип деятельности в образовательной системе</w:t>
            </w:r>
          </w:p>
          <w:p w:rsidR="00AE0B05" w:rsidRPr="007E0188" w:rsidRDefault="00AE0B05" w:rsidP="007E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организации методической работы на диагностической основе на региональном и муниципальном уровнях.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развития ребёнка (срез знаний, наблюдение, опрос, анализ продуктов детской деятельности.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97D5E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="007E0188" w:rsidRPr="007E01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Контроль как одна из управленческих функций</w:t>
              </w:r>
            </w:hyperlink>
          </w:p>
          <w:p w:rsidR="00AE0B05" w:rsidRPr="007E0188" w:rsidRDefault="00A97D5E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="007E0188" w:rsidRPr="007E01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Организация и проведение контроля</w:t>
              </w:r>
            </w:hyperlink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Роль, значение учреждений повышения квалификации педагогических кадров в системе дошкольного образования.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самообразование, роль и значение самообразования для повышения профессионального уровня педагогов.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педагогического анализа</w:t>
            </w:r>
          </w:p>
          <w:p w:rsidR="00AE0B05" w:rsidRPr="007E0188" w:rsidRDefault="007E0188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ДО за год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учреждений и формы повышения квалификации.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понятия «инновация», «эксперимент», «экспериментальная площадка». Методы опытно-экспериментально</w:t>
            </w: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работы. Этапы организации и проведения эксперимента.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Моделирование «Мозгового штурма» 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работы педагогов по самообразованию.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планирование и организация работы методических кабинетов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игры в методической работе ДО</w:t>
            </w:r>
          </w:p>
          <w:p w:rsidR="00AE0B05" w:rsidRPr="007E0188" w:rsidRDefault="007E0188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как отработка определенных профессиональных навыков и умений. 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проведения аттестации методистов по дошкольному образованию.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НОТ педагогического коллектива ДО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творческого отчёта о внедрение передового педагогического опыта на актуальную тему дошкольного воспитания и обучения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передовым педагогическим опытом на уровне ДО, района, города, области.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структуры годового плана детского сада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старшего воспитателя с молодыми специалистами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информационного обеспечения методической работы в ДО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положения о конкурсе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Психолого-педагогиченское сопровождение инновационн</w:t>
            </w: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деятельности педагогов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деятельности методического кабинета ДО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эффективности методической работы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 к новому учебному году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разработки единой программы развития ребёнка в детском саду м в семье</w:t>
            </w:r>
          </w:p>
        </w:tc>
      </w:tr>
      <w:tr w:rsidR="00AE0B05" w:rsidRPr="007E0188">
        <w:trPr>
          <w:trHeight w:val="5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портфолио педагога ДО</w:t>
            </w:r>
          </w:p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портфолио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AE0B05" w:rsidP="007E0188">
            <w:pPr>
              <w:tabs>
                <w:tab w:val="left" w:pos="58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 в ДО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tabs>
                <w:tab w:val="left" w:pos="5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педагога ДО</w:t>
            </w:r>
          </w:p>
        </w:tc>
      </w:tr>
    </w:tbl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B05" w:rsidRPr="007E0188" w:rsidRDefault="007E0188" w:rsidP="007E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достижения результатов обучения</w:t>
      </w:r>
    </w:p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B05" w:rsidRPr="007E0188" w:rsidRDefault="007E0188" w:rsidP="007E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Формула расчета итоговой оценки в платонус</w:t>
      </w:r>
    </w:p>
    <w:p w:rsidR="00AE0B05" w:rsidRPr="007E0188" w:rsidRDefault="007E0188" w:rsidP="007E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итоговая оценка = оценка за экзамен* 0.4+рейтинг допуска*0.6</w:t>
      </w:r>
    </w:p>
    <w:p w:rsidR="00AE0B05" w:rsidRPr="007E0188" w:rsidRDefault="007E0188" w:rsidP="007E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рейтинг допуска = средне текущая оценка *0.6+(рубежный контроль1+рубежный контроль2)/2 * 0.4 если выразить долю каждого типа оценивания то итоговая оценка состоит на 36% средне текущей оценки, на 12% процентов из рубежного контроля №1 и №2 и на 40% из экзаменационной оценки</w:t>
      </w:r>
    </w:p>
    <w:p w:rsidR="00AE0B05" w:rsidRPr="007E0188" w:rsidRDefault="00AE0B05" w:rsidP="007E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B05" w:rsidRPr="007E0188" w:rsidRDefault="00AE0B05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3590"/>
      </w:tblGrid>
      <w:tr w:rsidR="00AE0B05" w:rsidRPr="007E0188">
        <w:trPr>
          <w:trHeight w:val="1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 в процессе изучения дисциплины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процентах</w:t>
            </w:r>
          </w:p>
        </w:tc>
      </w:tr>
      <w:tr w:rsidR="00AE0B05" w:rsidRPr="007E0188">
        <w:trPr>
          <w:trHeight w:val="1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B05" w:rsidRPr="007E0188">
        <w:trPr>
          <w:trHeight w:val="1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 I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05" w:rsidRPr="007E0188">
        <w:trPr>
          <w:trHeight w:val="1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 II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B05" w:rsidRPr="007E0188">
        <w:trPr>
          <w:trHeight w:val="1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(ИК)  Экзамен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0B05" w:rsidRPr="007E0188">
        <w:trPr>
          <w:trHeight w:val="1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0B05" w:rsidRPr="007E0188" w:rsidRDefault="007E0188" w:rsidP="007E018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00"/>
        </w:rPr>
      </w:pPr>
      <w:r w:rsidRPr="007E01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723"/>
        <w:gridCol w:w="913"/>
        <w:gridCol w:w="5633"/>
      </w:tblGrid>
      <w:tr w:rsidR="00AE0B05" w:rsidRPr="007E0188">
        <w:trPr>
          <w:trHeight w:val="301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Буквенная оценка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GPA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AE0B05" w:rsidRPr="007E0188">
        <w:trPr>
          <w:trHeight w:val="255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 самый высокий уровень знаний, показывает  дополнительные знания по  изучаемой дисциплине (мини исследования, статьи и т.д.)</w:t>
            </w:r>
          </w:p>
        </w:tc>
      </w:tr>
      <w:tr w:rsidR="00AE0B05" w:rsidRPr="007E0188">
        <w:trPr>
          <w:trHeight w:val="255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самому высокому уровню знаний</w:t>
            </w:r>
          </w:p>
        </w:tc>
      </w:tr>
      <w:tr w:rsidR="00AE0B05" w:rsidRPr="007E0188">
        <w:trPr>
          <w:trHeight w:val="255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хорошо и соответствует высокому уровню знаний</w:t>
            </w:r>
          </w:p>
        </w:tc>
      </w:tr>
      <w:tr w:rsidR="00AE0B05" w:rsidRPr="007E0188">
        <w:trPr>
          <w:trHeight w:val="255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и соответствует высокому уровню знаний</w:t>
            </w:r>
          </w:p>
        </w:tc>
      </w:tr>
      <w:tr w:rsidR="00AE0B05" w:rsidRPr="007E0188">
        <w:trPr>
          <w:trHeight w:val="285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Более, чем достаточные знания, приближающиеся к высокому уровню знаний</w:t>
            </w:r>
          </w:p>
        </w:tc>
      </w:tr>
      <w:tr w:rsidR="00AE0B05" w:rsidRPr="007E0188">
        <w:trPr>
          <w:trHeight w:val="300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Достаточные знания, соответствующие общему уровню</w:t>
            </w:r>
          </w:p>
        </w:tc>
      </w:tr>
      <w:tr w:rsidR="00AE0B05" w:rsidRPr="007E0188">
        <w:trPr>
          <w:trHeight w:val="300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Удовлетворяет и соответствует общему уровню знаний</w:t>
            </w:r>
          </w:p>
        </w:tc>
      </w:tr>
      <w:tr w:rsidR="00AE0B05" w:rsidRPr="007E0188">
        <w:trPr>
          <w:trHeight w:val="300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C-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Удовлетворяет, но по некоторым знаниям не соответствует уровню знаний</w:t>
            </w:r>
          </w:p>
        </w:tc>
      </w:tr>
      <w:tr w:rsidR="00AE0B05" w:rsidRPr="007E0188">
        <w:trPr>
          <w:trHeight w:val="300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удовлетворяет, но по большому спектру знаний не соответствует уровню знаний</w:t>
            </w:r>
          </w:p>
        </w:tc>
      </w:tr>
      <w:tr w:rsidR="00AE0B05" w:rsidRPr="007E0188">
        <w:trPr>
          <w:trHeight w:val="300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удовлетворительный проходной балл с сомнительным соответствием уровня знаний</w:t>
            </w:r>
          </w:p>
        </w:tc>
      </w:tr>
      <w:tr w:rsidR="00AE0B05" w:rsidRPr="007E0188">
        <w:trPr>
          <w:trHeight w:val="300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Неудовлетворительные низкие показатели, требуется пересдача экзамена</w:t>
            </w:r>
          </w:p>
        </w:tc>
      </w:tr>
      <w:tr w:rsidR="00AE0B05" w:rsidRPr="007E0188">
        <w:trPr>
          <w:trHeight w:val="307"/>
        </w:trPr>
        <w:tc>
          <w:tcPr>
            <w:tcW w:w="11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7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605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B05" w:rsidRPr="007E0188" w:rsidRDefault="007E0188" w:rsidP="007E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пытался освоить дисциплину. </w:t>
            </w:r>
          </w:p>
        </w:tc>
      </w:tr>
    </w:tbl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B05" w:rsidRPr="007E0188" w:rsidRDefault="007E0188" w:rsidP="007E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sz w:val="24"/>
          <w:szCs w:val="24"/>
        </w:rPr>
        <w:t>Перечень основной и дополнительной учебной литературы</w:t>
      </w:r>
    </w:p>
    <w:p w:rsidR="00AE0B05" w:rsidRPr="007E0188" w:rsidRDefault="007E0188" w:rsidP="007E0188">
      <w:pPr>
        <w:tabs>
          <w:tab w:val="left" w:pos="5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FF"/>
        </w:rPr>
      </w:pPr>
      <w:r w:rsidRPr="007E01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Список рекомендуемой литературы</w:t>
      </w:r>
    </w:p>
    <w:p w:rsidR="00AE0B05" w:rsidRPr="007E0188" w:rsidRDefault="007E0188" w:rsidP="007E0188">
      <w:pPr>
        <w:tabs>
          <w:tab w:val="left" w:pos="1122"/>
        </w:tabs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sz w:val="24"/>
          <w:szCs w:val="24"/>
        </w:rPr>
        <w:t>Нормативные документы</w:t>
      </w:r>
    </w:p>
    <w:p w:rsidR="00AE0B05" w:rsidRPr="007E0188" w:rsidRDefault="007E0188" w:rsidP="007E0188">
      <w:pPr>
        <w:numPr>
          <w:ilvl w:val="0"/>
          <w:numId w:val="1"/>
        </w:numPr>
        <w:tabs>
          <w:tab w:val="left" w:pos="1068"/>
          <w:tab w:val="left" w:pos="112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РК»</w:t>
      </w:r>
    </w:p>
    <w:p w:rsidR="00AE0B05" w:rsidRPr="007E0188" w:rsidRDefault="007E0188" w:rsidP="007E0188">
      <w:pPr>
        <w:numPr>
          <w:ilvl w:val="0"/>
          <w:numId w:val="1"/>
        </w:numPr>
        <w:tabs>
          <w:tab w:val="left" w:pos="1068"/>
          <w:tab w:val="left" w:pos="112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развития образования РК на 2020-2025 </w:t>
      </w:r>
    </w:p>
    <w:p w:rsidR="00A97D5E" w:rsidRPr="00A97D5E" w:rsidRDefault="00A97D5E" w:rsidP="00A97D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7D5E">
        <w:rPr>
          <w:sz w:val="24"/>
          <w:szCs w:val="24"/>
        </w:rPr>
        <w:t>Государственный общеобязательный стандарт РК по дошкольному воспитанию</w:t>
      </w:r>
      <w:r w:rsidRPr="00A97D5E">
        <w:rPr>
          <w:color w:val="000000"/>
          <w:spacing w:val="2"/>
          <w:sz w:val="24"/>
          <w:szCs w:val="24"/>
          <w:highlight w:val="white"/>
        </w:rPr>
        <w:t xml:space="preserve">(Приказ Министра образования и науки Республики Казахстан </w:t>
      </w:r>
      <w:r w:rsidRPr="00A97D5E">
        <w:rPr>
          <w:color w:val="000000"/>
          <w:spacing w:val="2"/>
          <w:sz w:val="24"/>
          <w:szCs w:val="24"/>
        </w:rPr>
        <w:t>от 03.08.2022 г. №348)</w:t>
      </w:r>
    </w:p>
    <w:p w:rsidR="00AE0B05" w:rsidRPr="007E0188" w:rsidRDefault="007E0188" w:rsidP="007E0188">
      <w:pPr>
        <w:tabs>
          <w:tab w:val="left" w:pos="5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AE0B05" w:rsidRPr="007E0188" w:rsidRDefault="007E0188" w:rsidP="007E018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Волобуева Л.М.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Работа старшего воспитателя ДОУ с педагогами. М.: Творческий центр «Сфера», 2003.  </w:t>
      </w: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Васильева А.И., Бахтурина Л.А., Кобитина И.И.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Старший воспитатель детского сада. М.: Просвещение, 1990.</w:t>
      </w:r>
    </w:p>
    <w:p w:rsidR="00AE0B05" w:rsidRPr="007E0188" w:rsidRDefault="007E0188" w:rsidP="007E0188">
      <w:pPr>
        <w:keepNext/>
        <w:keepLines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Васильева А.И., Бахтурина Л.А., Кобитина И.И.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Старший воспитатель детского сада. М.: Просвещение, 1990.</w:t>
      </w:r>
    </w:p>
    <w:p w:rsidR="00AE0B05" w:rsidRPr="007E0188" w:rsidRDefault="007E0188" w:rsidP="007E0188">
      <w:pPr>
        <w:keepNext/>
        <w:keepLines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Н.С.Голицына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содержание работы старшего воспитателя ДОУ. М.: издательство Скрипторий,  2008.</w:t>
      </w:r>
    </w:p>
    <w:p w:rsidR="00AE0B05" w:rsidRPr="007E0188" w:rsidRDefault="007E0188" w:rsidP="007E0188">
      <w:pPr>
        <w:keepNext/>
        <w:keepLines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Н.С.Голицына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работа с кадрами в дошкольных учреждениях. М.: НМЦ ЮВУО, 1997.</w:t>
      </w:r>
    </w:p>
    <w:p w:rsidR="00AE0B05" w:rsidRPr="007E0188" w:rsidRDefault="007E0188" w:rsidP="007E0188">
      <w:pPr>
        <w:keepNext/>
        <w:keepLines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Белая К.Ю.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работа с кадрами в дошкольном образовательном учреждении. М.: МИОО, 2000.</w:t>
      </w:r>
    </w:p>
    <w:p w:rsidR="00AE0B05" w:rsidRPr="007E0188" w:rsidRDefault="007E0188" w:rsidP="007E0188">
      <w:pPr>
        <w:tabs>
          <w:tab w:val="left" w:pos="5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AE0B05" w:rsidRPr="007E0188" w:rsidRDefault="007E0188" w:rsidP="007E0188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Анохина Т.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Педсоветы в нетрадиционной форме // Дошкольное воспитание. - 1996. - № 10. - с. 24- 27.</w:t>
      </w:r>
    </w:p>
    <w:p w:rsidR="00AE0B05" w:rsidRPr="007E0188" w:rsidRDefault="007E0188" w:rsidP="007E0188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Белая К.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Педагогический совет в дошкольном учреждении // Дошкольное воспитание. - 1991. - № 12.- с. 20-30.</w:t>
      </w:r>
    </w:p>
    <w:p w:rsidR="00AE0B05" w:rsidRPr="007E0188" w:rsidRDefault="007E0188" w:rsidP="007E018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Белая К.Ю.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учреждение: Контрольно-диагностическая функция. М.: Сфера, 2002.</w:t>
      </w:r>
    </w:p>
    <w:p w:rsidR="00AE0B05" w:rsidRPr="007E0188" w:rsidRDefault="007E0188" w:rsidP="007E018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Белая К.Ю.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Ежедневник старшего воспитателя ДОУ. М.: АСТ, 2002.</w:t>
      </w:r>
    </w:p>
    <w:p w:rsidR="00AE0B05" w:rsidRPr="007E0188" w:rsidRDefault="007E0188" w:rsidP="007E018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Голицына Н.С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и проведение тематического контроля в дошкольном учреждении. </w:t>
      </w:r>
    </w:p>
    <w:p w:rsidR="00AE0B05" w:rsidRPr="007E0188" w:rsidRDefault="007E0188" w:rsidP="007E018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Зимонина В.Н.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медико-педагогического контроля в дошкольном учреждении. М.: МИОО, 200</w:t>
      </w:r>
    </w:p>
    <w:p w:rsidR="00AE0B05" w:rsidRPr="007E0188" w:rsidRDefault="007E0188" w:rsidP="007E018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К.Ю.Белая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 Методика разработки образовательной программы ДОУ. Справочник старшего воспитателя ДОУ № 2 2008 г. с 4-19</w:t>
      </w:r>
    </w:p>
    <w:p w:rsidR="00AE0B05" w:rsidRPr="007E0188" w:rsidRDefault="007E0188" w:rsidP="007E0188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Минкевич Л.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Рекомендации по организации и проведению педагогических советов // Дошкольное воспитание. -1993. - № 4.- с. 39-40.</w:t>
      </w:r>
    </w:p>
    <w:p w:rsidR="00AE0B05" w:rsidRPr="007E0188" w:rsidRDefault="007E0188" w:rsidP="007E0188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Поздняк Л.В., Лященко Н.Н.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Управление дошкольным образованием. - М.: Академия, 1999. - с.160-167.</w:t>
      </w:r>
    </w:p>
    <w:p w:rsidR="00AE0B05" w:rsidRPr="007E0188" w:rsidRDefault="007E0188" w:rsidP="007E018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Скоролупова О.А.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Контроль как один из этапов методической работы в дошкольном образовательном учреждении. М.: издательство Скрипторий 2000, 2003.</w:t>
      </w:r>
    </w:p>
    <w:p w:rsidR="00AE0B05" w:rsidRPr="007E0188" w:rsidRDefault="007E0188" w:rsidP="007E0188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 xml:space="preserve">Татаржинская Е. 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О нетрадиционных методах проведения педагогических советов в детском саду // Дошкольное воспитание. - 1995. - № 1. - с. 30-33.</w:t>
      </w:r>
    </w:p>
    <w:p w:rsidR="00AE0B05" w:rsidRPr="007E0188" w:rsidRDefault="007E0188" w:rsidP="007E0188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i/>
          <w:sz w:val="24"/>
          <w:szCs w:val="24"/>
        </w:rPr>
        <w:t>Третьякова П.И., Белая К.Ю.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учреждение: управление по результатам. М.: Новая школа, 2001.</w:t>
      </w:r>
    </w:p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B05" w:rsidRPr="007E0188" w:rsidRDefault="007E0188" w:rsidP="007E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i/>
          <w:sz w:val="24"/>
          <w:szCs w:val="24"/>
        </w:rPr>
        <w:t>Адаптивные образовательные технологии, в т.ч. для инклюзивного образования</w:t>
      </w:r>
    </w:p>
    <w:p w:rsidR="00AE0B05" w:rsidRPr="007E0188" w:rsidRDefault="00AE0B05" w:rsidP="007E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B05" w:rsidRPr="007E0188" w:rsidRDefault="007E0188" w:rsidP="007E0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лиц с особыми образовательными потребностями предполагается использование адаптивных образовательных технологий (инклюзивное образование) с учетом особенностей их индивидуальных возможностей и при необходимости обеспечивающих их социальную адаптацию. Адаптивные образовательные технологии: предоставление специальных учебных пособий и дидактических материалов, специальных технических средств обучения коллективного и индивидуального пользования и т.п. Дистанционные образовательные технологии должны предусматривать возможность приема-передачи информации в доступных для них формах. Для контактной и самостоятельной работы рекомендуется использование мультимедийных комплексов, электронных учебников и учебных пособий. </w:t>
      </w:r>
    </w:p>
    <w:p w:rsidR="00AE0B05" w:rsidRPr="007E0188" w:rsidRDefault="00AE0B05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0B05" w:rsidRPr="007E0188" w:rsidRDefault="007E0188" w:rsidP="007E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Политика учебной дисциплины и академической этикисогласно Положения о кодексе чести обучающихся КУ им.Ш.Уалиханова СМК П 4.01-2020:9.2.2</w:t>
      </w:r>
    </w:p>
    <w:p w:rsidR="00AE0B05" w:rsidRPr="007E0188" w:rsidRDefault="007E0188" w:rsidP="007E01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 не должен</w:t>
      </w:r>
      <w:r w:rsidRPr="007E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этические, академические и правовые нарушения, в том числе: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- плагиат при написании любых самостоятельных работ</w:t>
      </w:r>
      <w:r w:rsidRPr="007E0188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- предоставлять подложных результатов;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- использовать неразрешенные источники на всех этапах разных форм контроля знаний, включая шпаргалки, записи лекций и другие технические средства;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- использовать родственные или служебные связи для получения более высокой оценки;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- проявлять неуважительное отношение к преподавателю, включая обман, нечестность и введение в заблуждение преподавателя;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пропускать занятия без уважительной причины (</w:t>
      </w:r>
      <w:r w:rsidRPr="007E0188">
        <w:rPr>
          <w:rFonts w:ascii="Times New Roman" w:eastAsia="Times New Roman" w:hAnsi="Times New Roman" w:cs="Times New Roman"/>
          <w:sz w:val="24"/>
          <w:szCs w:val="24"/>
        </w:rPr>
        <w:t>обоснованием к отсутствию на занятии является справка/письмо, с указанием соответствующей даты и официальной печатью, предоставленная не позднее следующего занятия после отсутствия</w:t>
      </w:r>
      <w:r w:rsidRPr="007E018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color w:val="000000"/>
          <w:sz w:val="24"/>
          <w:szCs w:val="24"/>
        </w:rPr>
        <w:t>- громко разговаривать, шуметь, входить в аудиторию и выходить из аудитории во время учебных занятий;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>- отключать мобильный телефон либо перевести в режим вибрацииво время учебных занятий;</w:t>
      </w:r>
    </w:p>
    <w:p w:rsidR="00AE0B05" w:rsidRPr="007E0188" w:rsidRDefault="007E0188" w:rsidP="007E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188">
        <w:rPr>
          <w:rFonts w:ascii="Times New Roman" w:eastAsia="Times New Roman" w:hAnsi="Times New Roman" w:cs="Times New Roman"/>
          <w:sz w:val="24"/>
          <w:szCs w:val="24"/>
        </w:rPr>
        <w:t xml:space="preserve">- следовать кодексу корпоративной этики, принятому в КУ им. Ш. Уалиханова. </w:t>
      </w:r>
    </w:p>
    <w:p w:rsidR="00AE0B05" w:rsidRPr="007E0188" w:rsidRDefault="00AE0B05" w:rsidP="007E018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B05" w:rsidRPr="007E0188" w:rsidRDefault="00AE0B05" w:rsidP="007E018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0B05" w:rsidRPr="007E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C57"/>
    <w:multiLevelType w:val="multilevel"/>
    <w:tmpl w:val="F8543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66E6"/>
    <w:multiLevelType w:val="multilevel"/>
    <w:tmpl w:val="96D04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70279"/>
    <w:multiLevelType w:val="multilevel"/>
    <w:tmpl w:val="0B4A5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B05"/>
    <w:rsid w:val="007E0188"/>
    <w:rsid w:val="00A97D5E"/>
    <w:rsid w:val="00A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7AB1"/>
  <w15:docId w15:val="{128B61DB-BBD0-4E2C-B156-32EF71B2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Users\1\Desktop\&#1089;&#1080;&#1083;&#1083;&#1072;&#1073;&#1091;&#1089;&#1099;%20&#1075;&#1086;&#1090;&#1086;&#1074;&#1099;&#1077;22-23%20-%20&#1082;&#1086;&#1087;&#1080;&#1103;\2.%20Organizacia%20i%20provedenie%20kontrolja.doc" TargetMode="External"/><Relationship Id="rId5" Type="http://schemas.openxmlformats.org/officeDocument/2006/relationships/hyperlink" Target="file://C:\Users\1\Desktop\&#1089;&#1080;&#1083;&#1083;&#1072;&#1073;&#1091;&#1089;&#1099;%20&#1075;&#1086;&#1090;&#1086;&#1074;&#1099;&#1077;22-23%20-%20&#1082;&#1086;&#1087;&#1080;&#1103;\1.%20Kontrol-funkcia%20upravleni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2036</Words>
  <Characters>11610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4</cp:revision>
  <dcterms:created xsi:type="dcterms:W3CDTF">2022-09-25T15:03:00Z</dcterms:created>
  <dcterms:modified xsi:type="dcterms:W3CDTF">2023-05-19T03:49:00Z</dcterms:modified>
</cp:coreProperties>
</file>