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A66" w:rsidRPr="00245381" w:rsidRDefault="00E30A66" w:rsidP="00E30A66">
      <w:r>
        <w:t xml:space="preserve">Лекция 27 </w:t>
      </w:r>
      <w:proofErr w:type="gramStart"/>
      <w:r>
        <w:t>П</w:t>
      </w:r>
      <w:r w:rsidRPr="00245381">
        <w:t xml:space="preserve">ереработка  </w:t>
      </w:r>
      <w:proofErr w:type="spellStart"/>
      <w:r w:rsidRPr="00245381">
        <w:t>маслосемян</w:t>
      </w:r>
      <w:proofErr w:type="spellEnd"/>
      <w:proofErr w:type="gramEnd"/>
    </w:p>
    <w:p w:rsidR="00E30A66" w:rsidRPr="00245381" w:rsidRDefault="00E30A66" w:rsidP="00E30A66"/>
    <w:p w:rsidR="00E30A66" w:rsidRPr="00245381" w:rsidRDefault="00E30A66" w:rsidP="00E30A66">
      <w:r w:rsidRPr="00245381">
        <w:t>1.Способы получения растительного масла</w:t>
      </w:r>
    </w:p>
    <w:p w:rsidR="00E30A66" w:rsidRPr="00245381" w:rsidRDefault="00E30A66" w:rsidP="00E30A66">
      <w:r w:rsidRPr="00245381">
        <w:t xml:space="preserve">Переработка зерна и </w:t>
      </w:r>
      <w:proofErr w:type="spellStart"/>
      <w:r w:rsidRPr="00245381">
        <w:t>маслосемян</w:t>
      </w:r>
      <w:proofErr w:type="spellEnd"/>
      <w:r w:rsidRPr="00245381">
        <w:t xml:space="preserve"> является экономически выгодной отраслью, позволяющей сельскохозяйственным предприятиям получать дополнительные денежные доходы от продажи готовых продуктов (муки, круп, растительных масел) по сравнению с реализацией зерна в качестве сырья.</w:t>
      </w:r>
    </w:p>
    <w:p w:rsidR="00E30A66" w:rsidRPr="00245381" w:rsidRDefault="00E30A66" w:rsidP="00E30A66">
      <w:r w:rsidRPr="00245381">
        <w:t>Масло из семян масличных культур извлекают двумя основными способами:</w:t>
      </w:r>
    </w:p>
    <w:p w:rsidR="00E30A66" w:rsidRPr="00245381" w:rsidRDefault="00E30A66" w:rsidP="00E30A66">
      <w:proofErr w:type="gramStart"/>
      <w:r w:rsidRPr="00245381">
        <w:t>механическим ,</w:t>
      </w:r>
      <w:proofErr w:type="gramEnd"/>
      <w:r w:rsidRPr="00245381">
        <w:t xml:space="preserve"> в основе которого лежит прессование измельченного сырья; применяется на маслобойных заводах или на маслобойках сельскохозяйственных предприятий; побочным продуктом является жмых, в котором остается значительное количество масла (8-10 %); </w:t>
      </w:r>
    </w:p>
    <w:p w:rsidR="00E30A66" w:rsidRPr="00245381" w:rsidRDefault="00E30A66" w:rsidP="00E30A66">
      <w:proofErr w:type="gramStart"/>
      <w:r w:rsidRPr="00245381">
        <w:t>химическим  (</w:t>
      </w:r>
      <w:proofErr w:type="gramEnd"/>
      <w:r w:rsidRPr="00245381">
        <w:t xml:space="preserve">экстракционным) , при котором специально подготовленное масличное сырье обрабатывают органическими растворителями; применяется на маслоэкстракционных заводах; позволяет выделять масло в больших количествах, так как в отходе, называемом шротом, остается не более </w:t>
      </w:r>
    </w:p>
    <w:p w:rsidR="00E30A66" w:rsidRPr="00245381" w:rsidRDefault="00E30A66" w:rsidP="00E30A66">
      <w:r w:rsidRPr="00245381">
        <w:t xml:space="preserve"> 1-3 % масла. </w:t>
      </w:r>
    </w:p>
    <w:p w:rsidR="00E30A66" w:rsidRPr="00245381" w:rsidRDefault="00E30A66" w:rsidP="00E30A66"/>
    <w:p w:rsidR="00E30A66" w:rsidRPr="00245381" w:rsidRDefault="00E30A66" w:rsidP="00E30A66">
      <w:pPr>
        <w:rPr>
          <w:b/>
        </w:rPr>
      </w:pPr>
      <w:r w:rsidRPr="00245381">
        <w:rPr>
          <w:b/>
        </w:rPr>
        <w:t xml:space="preserve">2.Принципиальная технологическая схема переработки </w:t>
      </w:r>
      <w:proofErr w:type="spellStart"/>
      <w:r w:rsidRPr="00245381">
        <w:rPr>
          <w:b/>
        </w:rPr>
        <w:t>маслосемян</w:t>
      </w:r>
      <w:proofErr w:type="spellEnd"/>
    </w:p>
    <w:p w:rsidR="00E30A66" w:rsidRPr="00245381" w:rsidRDefault="00E30A66" w:rsidP="00E30A66">
      <w:r w:rsidRPr="00245381">
        <w:t>При производстве растительного масла проводятся следующие операции:</w:t>
      </w:r>
    </w:p>
    <w:p w:rsidR="00E30A66" w:rsidRPr="00245381" w:rsidRDefault="00E30A66" w:rsidP="00E30A66">
      <w:r w:rsidRPr="00245381">
        <w:t>- очистка семян от примесей и подсушивание их (при необходимости) в сушильных агрегатах;</w:t>
      </w:r>
    </w:p>
    <w:p w:rsidR="00E30A66" w:rsidRPr="00245381" w:rsidRDefault="00E30A66" w:rsidP="00E30A66">
      <w:r w:rsidRPr="00245381">
        <w:t xml:space="preserve">- обрушивание (шелушение) семян, получают продукт, называемый </w:t>
      </w:r>
    </w:p>
    <w:p w:rsidR="00E30A66" w:rsidRPr="00245381" w:rsidRDefault="00E30A66" w:rsidP="00E30A66">
      <w:proofErr w:type="spellStart"/>
      <w:proofErr w:type="gramStart"/>
      <w:r w:rsidRPr="00245381">
        <w:t>рушанкой</w:t>
      </w:r>
      <w:proofErr w:type="spellEnd"/>
      <w:r w:rsidRPr="00245381">
        <w:t xml:space="preserve">  (</w:t>
      </w:r>
      <w:proofErr w:type="gramEnd"/>
      <w:r w:rsidRPr="00245381">
        <w:t xml:space="preserve">смесь ядер и оболочек семян); семена подсолнечника обрушивают на бичевых </w:t>
      </w:r>
      <w:proofErr w:type="spellStart"/>
      <w:r w:rsidRPr="00245381">
        <w:t>рушках</w:t>
      </w:r>
      <w:proofErr w:type="spellEnd"/>
      <w:r w:rsidRPr="00245381">
        <w:t xml:space="preserve"> (принцип удара);</w:t>
      </w:r>
    </w:p>
    <w:p w:rsidR="00E30A66" w:rsidRPr="00245381" w:rsidRDefault="00E30A66" w:rsidP="00E30A66">
      <w:r w:rsidRPr="00245381">
        <w:t xml:space="preserve">- разделение </w:t>
      </w:r>
      <w:proofErr w:type="spellStart"/>
      <w:r w:rsidRPr="00245381">
        <w:t>рушанки</w:t>
      </w:r>
      <w:proofErr w:type="spellEnd"/>
      <w:r w:rsidRPr="00245381">
        <w:t xml:space="preserve"> (</w:t>
      </w:r>
      <w:proofErr w:type="spellStart"/>
      <w:r w:rsidRPr="00245381">
        <w:t>отвеивание</w:t>
      </w:r>
      <w:proofErr w:type="spellEnd"/>
      <w:r w:rsidRPr="00245381">
        <w:t xml:space="preserve"> лузги) в аспирационных вейках и </w:t>
      </w:r>
      <w:proofErr w:type="spellStart"/>
      <w:r w:rsidRPr="00245381">
        <w:t>пневмосепараторах</w:t>
      </w:r>
      <w:proofErr w:type="spellEnd"/>
      <w:r w:rsidRPr="00245381">
        <w:t>;</w:t>
      </w:r>
    </w:p>
    <w:p w:rsidR="00E30A66" w:rsidRPr="00245381" w:rsidRDefault="00E30A66" w:rsidP="00E30A66">
      <w:r w:rsidRPr="00245381">
        <w:t xml:space="preserve">- измельчение ядра в вальцовых станках и получение </w:t>
      </w:r>
      <w:proofErr w:type="spellStart"/>
      <w:r w:rsidRPr="00245381">
        <w:t>мятки</w:t>
      </w:r>
      <w:proofErr w:type="spellEnd"/>
      <w:r w:rsidRPr="00245381">
        <w:t>;</w:t>
      </w:r>
    </w:p>
    <w:p w:rsidR="00E30A66" w:rsidRPr="00245381" w:rsidRDefault="00E30A66" w:rsidP="00E30A66">
      <w:r w:rsidRPr="00245381">
        <w:t xml:space="preserve">- влаготепловая обработка </w:t>
      </w:r>
      <w:proofErr w:type="spellStart"/>
      <w:r w:rsidRPr="00245381">
        <w:t>мятки</w:t>
      </w:r>
      <w:proofErr w:type="spellEnd"/>
      <w:r w:rsidRPr="00245381">
        <w:t xml:space="preserve">: нагрев (до температуры 90-97 </w:t>
      </w:r>
      <w:proofErr w:type="spellStart"/>
      <w:r w:rsidRPr="00245381">
        <w:t>оС</w:t>
      </w:r>
      <w:proofErr w:type="spellEnd"/>
      <w:r w:rsidRPr="00245381">
        <w:t xml:space="preserve">) и </w:t>
      </w:r>
    </w:p>
    <w:p w:rsidR="00E30A66" w:rsidRPr="00245381" w:rsidRDefault="00E30A66" w:rsidP="00E30A66">
      <w:r w:rsidRPr="00245381">
        <w:t xml:space="preserve"> увлажнение паром на 1-м этапе и нагрев (до 120 </w:t>
      </w:r>
      <w:proofErr w:type="spellStart"/>
      <w:r w:rsidRPr="00245381">
        <w:t>оС</w:t>
      </w:r>
      <w:proofErr w:type="spellEnd"/>
      <w:r w:rsidRPr="00245381">
        <w:t xml:space="preserve">) с подсушиванием в жаровнях различных конструкций на 2-м этапе; это позволяет увеличить выход масла и повысить его качество; подготовленный таким путем продукт называют </w:t>
      </w:r>
    </w:p>
    <w:p w:rsidR="00E30A66" w:rsidRPr="00245381" w:rsidRDefault="00E30A66" w:rsidP="00E30A66">
      <w:proofErr w:type="gramStart"/>
      <w:r w:rsidRPr="00245381">
        <w:t>мезгой ;</w:t>
      </w:r>
      <w:proofErr w:type="gramEnd"/>
    </w:p>
    <w:p w:rsidR="00E30A66" w:rsidRPr="00245381" w:rsidRDefault="00E30A66" w:rsidP="00E30A66">
      <w:r w:rsidRPr="00245381">
        <w:t xml:space="preserve">- прессование мезги при механическом способе получения масла в шнековых прессах; предварительный съем масла (1-й отжим) осуществляют в фор-прессах, окончательный съем масла (2-й отжим) – в </w:t>
      </w:r>
      <w:proofErr w:type="spellStart"/>
      <w:r w:rsidRPr="00245381">
        <w:t>экспеллерах</w:t>
      </w:r>
      <w:proofErr w:type="spellEnd"/>
      <w:r w:rsidRPr="00245381">
        <w:t>.</w:t>
      </w:r>
    </w:p>
    <w:p w:rsidR="00E30A66" w:rsidRPr="00245381" w:rsidRDefault="00E30A66" w:rsidP="00E30A66">
      <w:r w:rsidRPr="00245381">
        <w:t>- подготовка сырья для экстракции после предварительного съема масла прессованием, заключается в пропуске через спаренную плющильную вальцовку с гладкими вальцами для получения пластинок толщиной 0,2-0,4 мм (лепестков) в целях увеличения поверхности соприкосновения сырья с растворителем;</w:t>
      </w:r>
    </w:p>
    <w:p w:rsidR="00E30A66" w:rsidRPr="00245381" w:rsidRDefault="00E30A66" w:rsidP="00E30A66">
      <w:r w:rsidRPr="00245381">
        <w:t>- извлечение (</w:t>
      </w:r>
      <w:proofErr w:type="gramStart"/>
      <w:r w:rsidRPr="00245381">
        <w:t>экстрагирование)  масла</w:t>
      </w:r>
      <w:proofErr w:type="gramEnd"/>
      <w:r w:rsidRPr="00245381">
        <w:t xml:space="preserve"> из сырья в экстракторах (шнековых, карусельных, ленточных) путем смешивания его с нагретым до температуры 50-55 </w:t>
      </w:r>
      <w:proofErr w:type="spellStart"/>
      <w:r w:rsidRPr="00245381">
        <w:t>оС</w:t>
      </w:r>
      <w:proofErr w:type="spellEnd"/>
      <w:r w:rsidRPr="00245381">
        <w:t xml:space="preserve"> растворителем – легким бензином или </w:t>
      </w:r>
      <w:proofErr w:type="spellStart"/>
      <w:r w:rsidRPr="00245381">
        <w:t>гексаном</w:t>
      </w:r>
      <w:proofErr w:type="spellEnd"/>
      <w:r w:rsidRPr="00245381">
        <w:t xml:space="preserve">; образовавшийся продукт (смесь масла с растворителем) называют </w:t>
      </w:r>
      <w:proofErr w:type="spellStart"/>
      <w:r w:rsidRPr="00245381">
        <w:t>мисцеллой</w:t>
      </w:r>
      <w:proofErr w:type="spellEnd"/>
      <w:r w:rsidRPr="00245381">
        <w:t>;</w:t>
      </w:r>
    </w:p>
    <w:p w:rsidR="00E30A66" w:rsidRPr="00245381" w:rsidRDefault="00E30A66" w:rsidP="00E30A66">
      <w:r w:rsidRPr="00245381">
        <w:t xml:space="preserve">- отгонка растворителя путем обработки </w:t>
      </w:r>
      <w:proofErr w:type="spellStart"/>
      <w:r w:rsidRPr="00245381">
        <w:t>мисцеллы</w:t>
      </w:r>
      <w:proofErr w:type="spellEnd"/>
      <w:r w:rsidRPr="00245381">
        <w:t xml:space="preserve"> сначала обычным </w:t>
      </w:r>
    </w:p>
    <w:p w:rsidR="00E30A66" w:rsidRPr="00245381" w:rsidRDefault="00E30A66" w:rsidP="00E30A66">
      <w:r w:rsidRPr="00245381">
        <w:t xml:space="preserve"> (100 </w:t>
      </w:r>
      <w:proofErr w:type="spellStart"/>
      <w:r w:rsidRPr="00245381">
        <w:t>оС</w:t>
      </w:r>
      <w:proofErr w:type="spellEnd"/>
      <w:r w:rsidRPr="00245381">
        <w:t xml:space="preserve">), а затем крутым (подогретым до 200 </w:t>
      </w:r>
      <w:proofErr w:type="spellStart"/>
      <w:r w:rsidRPr="00245381">
        <w:t>оС</w:t>
      </w:r>
      <w:proofErr w:type="spellEnd"/>
      <w:r w:rsidRPr="00245381">
        <w:t>) водяным паром в дистилляторах непрерывного действия;</w:t>
      </w:r>
    </w:p>
    <w:p w:rsidR="00E30A66" w:rsidRPr="00245381" w:rsidRDefault="00E30A66" w:rsidP="00E30A66">
      <w:bookmarkStart w:id="0" w:name="_GoBack"/>
      <w:bookmarkEnd w:id="0"/>
      <w:r w:rsidRPr="00245381">
        <w:t>- охлаждение масла в теплообменнике. Масло после прессования или экстрагирования содержит твердые и коллоидные примеси, поэтому подлежит очистке – рафинации. Способы рафинации разные: физические (отстаивание, центрифугирование, фильтрование); химические (гидратация, щелочная рафинация); физико-химические (отбеливание, дезодорация).</w:t>
      </w:r>
    </w:p>
    <w:p w:rsidR="00E30A66" w:rsidRPr="00245381" w:rsidRDefault="00E30A66" w:rsidP="00E30A66"/>
    <w:p w:rsidR="00E30A66" w:rsidRPr="00245381" w:rsidRDefault="00E30A66" w:rsidP="00E30A66">
      <w:r w:rsidRPr="00245381">
        <w:lastRenderedPageBreak/>
        <w:t xml:space="preserve">В процессе рафинации из масла удаляют минеральные примеси, слизистые вещества, </w:t>
      </w:r>
      <w:proofErr w:type="spellStart"/>
      <w:r w:rsidRPr="00245381">
        <w:t>фосфатиды</w:t>
      </w:r>
      <w:proofErr w:type="spellEnd"/>
      <w:r w:rsidRPr="00245381">
        <w:t>, свободные жирные кислоты, красящие вещества, специфические запахи. Например, при гидратации масло в эмульгаторах перемешивают с горячей водой или с паром. При этом фосфолипиды, которые обладают гидрофильными свойствами, интенсивно вбирают воду, набухают и укрупняются. В результате образуются хлопья, выпадающие в осадок. Даже при длительном хранении гидратированное масло остается прозрачным и не дает осадка (отстоя).</w:t>
      </w:r>
    </w:p>
    <w:p w:rsidR="00E30A66" w:rsidRPr="00245381" w:rsidRDefault="00E30A66" w:rsidP="00E30A66"/>
    <w:p w:rsidR="00E30A66" w:rsidRPr="00E30A66" w:rsidRDefault="00E30A66" w:rsidP="00E30A66">
      <w:pPr>
        <w:rPr>
          <w:b/>
        </w:rPr>
      </w:pPr>
      <w:r w:rsidRPr="00E30A66">
        <w:rPr>
          <w:b/>
        </w:rPr>
        <w:t>Оценка качества растительного масла</w:t>
      </w:r>
    </w:p>
    <w:p w:rsidR="00E30A66" w:rsidRPr="00245381" w:rsidRDefault="00E30A66" w:rsidP="00E30A66">
      <w:r w:rsidRPr="00245381">
        <w:t>Растительное масло – это один из самых высококалорийных продуктов питания (850-900 ккал в 100 г). Оно является источником витамина Е (токоферола) и незаменимых жирных кислот для организма человека, не содержит холестерина в отличие от жиров животного происхождения.</w:t>
      </w:r>
    </w:p>
    <w:p w:rsidR="00E30A66" w:rsidRPr="00245381" w:rsidRDefault="00E30A66" w:rsidP="00E30A66"/>
    <w:p w:rsidR="00E30A66" w:rsidRPr="00245381" w:rsidRDefault="00E30A66" w:rsidP="00E30A66">
      <w:r w:rsidRPr="00245381">
        <w:t xml:space="preserve">Качество растительного масла нормируется стандартом по ряду показателей. Органолептические показатели: прозрачность, цвет, запах и вкус. Рафинированное (очищенное) масло должно быть полностью прозрачным, без осадка, светло-желтого цвета. В нерафинированном подсолнечном масле высшего и первого сортов допускается легкая «сетка» над осадком, а второго сорта – легкое помутнение. Запах и вкус должны быть свойственными свежему маслу без постороннего запаха, привкуса и горечи. </w:t>
      </w:r>
      <w:proofErr w:type="gramStart"/>
      <w:r w:rsidRPr="00245381">
        <w:t>Масло</w:t>
      </w:r>
      <w:proofErr w:type="gramEnd"/>
      <w:r w:rsidRPr="00245381">
        <w:t xml:space="preserve"> дезодорированное должно быть без специфического запаха. В подсолнечном масле второго сорта допускается слегка затхлый запах и привкус легкой горечи.</w:t>
      </w:r>
    </w:p>
    <w:p w:rsidR="00E30A66" w:rsidRPr="00245381" w:rsidRDefault="00E30A66" w:rsidP="00E30A66">
      <w:r w:rsidRPr="00245381">
        <w:t xml:space="preserve">Физико-химические показатели. Массовая доля </w:t>
      </w:r>
      <w:proofErr w:type="spellStart"/>
      <w:r w:rsidRPr="00245381">
        <w:t>нежировых</w:t>
      </w:r>
      <w:proofErr w:type="spellEnd"/>
      <w:r w:rsidRPr="00245381">
        <w:t xml:space="preserve"> примесей, или количество отстоя – в рафинированном масле не допускается, в подсолнечном нерафинированном масле не должно превышать 0,05-0,2 %. Массовая доля влаги и летучих веществ должна находиться в пределах 0,1-0,3 %. Массовая доля фосфорсодержащих веществ (</w:t>
      </w:r>
      <w:proofErr w:type="spellStart"/>
      <w:r w:rsidRPr="00245381">
        <w:t>фосфатидов</w:t>
      </w:r>
      <w:proofErr w:type="spellEnd"/>
      <w:r w:rsidRPr="00245381">
        <w:t>) не должна превышать для пищевого масла 0,6 %, а в рафинированном масле их не должно быть совсем. Важнейшим показателем качества масла, характеризующим его пригодность употребления в пищу, является кислотное число. Чем оно ниже, тем выше пищевая ценность масла (в рафинированном масле не превышает 0,4 мг КОН на 1 г масла). Повышенное кислотное число свидетельствует о низком качестве сырья, порче масла при продолжительном хранении. Могут определяться также перекисное и йодное числа, а также число омыления. Представление об интенсивности окраски масла дает цветное число, которое может колебаться от 10 (в рафинированном) до 35 (мг йода, растворенных в 100 мл воды, при этом цвет раствора совпадает с цветом масла).</w:t>
      </w:r>
    </w:p>
    <w:p w:rsidR="00E30A66" w:rsidRPr="00245381" w:rsidRDefault="00E30A66" w:rsidP="00E30A66"/>
    <w:p w:rsidR="008626DC" w:rsidRDefault="008626DC" w:rsidP="00E30A66"/>
    <w:sectPr w:rsidR="00862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A66"/>
    <w:rsid w:val="008626DC"/>
    <w:rsid w:val="00E3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63ACA4-E9DF-4F7C-B446-6FD5121C6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A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828</Words>
  <Characters>4721</Characters>
  <Application>Microsoft Office Word</Application>
  <DocSecurity>0</DocSecurity>
  <Lines>39</Lines>
  <Paragraphs>11</Paragraphs>
  <ScaleCrop>false</ScaleCrop>
  <Company/>
  <LinksUpToDate>false</LinksUpToDate>
  <CharactersWithSpaces>5538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Komp</cp:lastModifiedBy>
  <cp:revision>1</cp:revision>
  <dcterms:created xsi:type="dcterms:W3CDTF">2018-12-07T10:24:00Z</dcterms:created>
  <dcterms:modified xsi:type="dcterms:W3CDTF">2018-12-07T10:25:00Z</dcterms:modified>
</cp:coreProperties>
</file>