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371" w:rsidRPr="002B005C" w:rsidRDefault="00720371" w:rsidP="00720371">
      <w:pPr>
        <w:jc w:val="center"/>
        <w:rPr>
          <w:b/>
          <w:sz w:val="28"/>
          <w:szCs w:val="28"/>
        </w:rPr>
      </w:pPr>
      <w:r>
        <w:rPr>
          <w:b/>
          <w:sz w:val="28"/>
          <w:szCs w:val="28"/>
        </w:rPr>
        <w:t>Тема</w:t>
      </w:r>
      <w:r w:rsidRPr="002B005C">
        <w:rPr>
          <w:b/>
          <w:sz w:val="28"/>
          <w:szCs w:val="28"/>
        </w:rPr>
        <w:t xml:space="preserve"> №3</w:t>
      </w:r>
    </w:p>
    <w:p w:rsidR="00720371" w:rsidRPr="002B005C" w:rsidRDefault="00720371" w:rsidP="00720371">
      <w:pPr>
        <w:jc w:val="center"/>
        <w:rPr>
          <w:b/>
          <w:sz w:val="28"/>
          <w:szCs w:val="28"/>
        </w:rPr>
      </w:pPr>
      <w:r w:rsidRPr="002B005C">
        <w:rPr>
          <w:b/>
          <w:sz w:val="28"/>
          <w:szCs w:val="28"/>
        </w:rPr>
        <w:t>Способы обработки экономической информации в анализе хозяйственной  деятельности</w:t>
      </w:r>
    </w:p>
    <w:p w:rsidR="00720371" w:rsidRPr="002B005C" w:rsidRDefault="00720371" w:rsidP="00720371">
      <w:pPr>
        <w:numPr>
          <w:ilvl w:val="0"/>
          <w:numId w:val="1"/>
        </w:numPr>
        <w:jc w:val="both"/>
        <w:rPr>
          <w:b/>
          <w:sz w:val="28"/>
          <w:szCs w:val="28"/>
        </w:rPr>
      </w:pPr>
      <w:r w:rsidRPr="002B005C">
        <w:rPr>
          <w:b/>
          <w:sz w:val="28"/>
          <w:szCs w:val="28"/>
        </w:rPr>
        <w:t>Способ сравнения в АХД</w:t>
      </w:r>
    </w:p>
    <w:p w:rsidR="00720371" w:rsidRPr="002B005C" w:rsidRDefault="00720371" w:rsidP="00720371">
      <w:pPr>
        <w:numPr>
          <w:ilvl w:val="0"/>
          <w:numId w:val="1"/>
        </w:numPr>
        <w:jc w:val="both"/>
        <w:rPr>
          <w:b/>
          <w:sz w:val="28"/>
          <w:szCs w:val="28"/>
        </w:rPr>
      </w:pPr>
      <w:r w:rsidRPr="002B005C">
        <w:rPr>
          <w:b/>
          <w:sz w:val="28"/>
          <w:szCs w:val="28"/>
        </w:rPr>
        <w:t>Способы приведения показателей в сопоставимый вид</w:t>
      </w:r>
    </w:p>
    <w:p w:rsidR="00720371" w:rsidRPr="002B005C" w:rsidRDefault="00720371" w:rsidP="00720371">
      <w:pPr>
        <w:numPr>
          <w:ilvl w:val="0"/>
          <w:numId w:val="1"/>
        </w:numPr>
        <w:jc w:val="both"/>
        <w:rPr>
          <w:b/>
          <w:sz w:val="28"/>
          <w:szCs w:val="28"/>
        </w:rPr>
      </w:pPr>
      <w:r w:rsidRPr="002B005C">
        <w:rPr>
          <w:b/>
          <w:sz w:val="28"/>
          <w:szCs w:val="28"/>
        </w:rPr>
        <w:t>Использование относительных и средних величин в АХД</w:t>
      </w:r>
    </w:p>
    <w:p w:rsidR="00720371" w:rsidRPr="002B005C" w:rsidRDefault="00720371" w:rsidP="00720371">
      <w:pPr>
        <w:numPr>
          <w:ilvl w:val="0"/>
          <w:numId w:val="1"/>
        </w:numPr>
        <w:jc w:val="both"/>
        <w:rPr>
          <w:b/>
          <w:sz w:val="28"/>
          <w:szCs w:val="28"/>
        </w:rPr>
      </w:pPr>
      <w:r w:rsidRPr="002B005C">
        <w:rPr>
          <w:b/>
          <w:sz w:val="28"/>
          <w:szCs w:val="28"/>
        </w:rPr>
        <w:t>Способы группировки информации в АХД</w:t>
      </w:r>
    </w:p>
    <w:p w:rsidR="00720371" w:rsidRPr="002B005C" w:rsidRDefault="00720371" w:rsidP="00720371">
      <w:pPr>
        <w:numPr>
          <w:ilvl w:val="0"/>
          <w:numId w:val="1"/>
        </w:numPr>
        <w:jc w:val="both"/>
        <w:rPr>
          <w:b/>
          <w:sz w:val="28"/>
          <w:szCs w:val="28"/>
        </w:rPr>
      </w:pPr>
      <w:r w:rsidRPr="002B005C">
        <w:rPr>
          <w:b/>
          <w:sz w:val="28"/>
          <w:szCs w:val="28"/>
        </w:rPr>
        <w:t>Балансовый метод в АХД</w:t>
      </w:r>
    </w:p>
    <w:p w:rsidR="00720371" w:rsidRPr="002B005C" w:rsidRDefault="00720371" w:rsidP="00720371">
      <w:pPr>
        <w:numPr>
          <w:ilvl w:val="0"/>
          <w:numId w:val="1"/>
        </w:numPr>
        <w:jc w:val="both"/>
        <w:rPr>
          <w:b/>
          <w:sz w:val="28"/>
          <w:szCs w:val="28"/>
        </w:rPr>
      </w:pPr>
      <w:r w:rsidRPr="002B005C">
        <w:rPr>
          <w:b/>
          <w:sz w:val="28"/>
          <w:szCs w:val="28"/>
        </w:rPr>
        <w:t>Эвристические методы в АХД</w:t>
      </w:r>
    </w:p>
    <w:p w:rsidR="00720371" w:rsidRPr="002B005C" w:rsidRDefault="00720371" w:rsidP="00720371">
      <w:pPr>
        <w:numPr>
          <w:ilvl w:val="0"/>
          <w:numId w:val="1"/>
        </w:numPr>
        <w:jc w:val="both"/>
        <w:rPr>
          <w:b/>
          <w:sz w:val="28"/>
          <w:szCs w:val="28"/>
        </w:rPr>
      </w:pPr>
      <w:r w:rsidRPr="002B005C">
        <w:rPr>
          <w:b/>
          <w:sz w:val="28"/>
          <w:szCs w:val="28"/>
        </w:rPr>
        <w:t>Способы табличного и графического отражения аналитических данных</w:t>
      </w:r>
    </w:p>
    <w:p w:rsidR="00720371" w:rsidRPr="002B005C" w:rsidRDefault="00720371" w:rsidP="00720371">
      <w:pPr>
        <w:jc w:val="both"/>
        <w:rPr>
          <w:b/>
          <w:sz w:val="28"/>
          <w:szCs w:val="28"/>
        </w:rPr>
      </w:pPr>
    </w:p>
    <w:p w:rsidR="00720371" w:rsidRPr="002B005C" w:rsidRDefault="00720371" w:rsidP="00720371">
      <w:pPr>
        <w:jc w:val="both"/>
        <w:rPr>
          <w:b/>
          <w:sz w:val="28"/>
          <w:szCs w:val="28"/>
        </w:rPr>
      </w:pPr>
      <w:r w:rsidRPr="002B005C">
        <w:rPr>
          <w:b/>
          <w:sz w:val="28"/>
          <w:szCs w:val="28"/>
        </w:rPr>
        <w:t>1. Способ сравнения в АХД.</w:t>
      </w:r>
    </w:p>
    <w:p w:rsidR="00720371" w:rsidRPr="002B005C" w:rsidRDefault="00720371" w:rsidP="00720371">
      <w:pPr>
        <w:jc w:val="both"/>
        <w:rPr>
          <w:sz w:val="28"/>
          <w:szCs w:val="28"/>
        </w:rPr>
      </w:pPr>
      <w:r w:rsidRPr="002B005C">
        <w:rPr>
          <w:sz w:val="28"/>
          <w:szCs w:val="28"/>
        </w:rPr>
        <w:t xml:space="preserve">Сравнение, как один из научных способов познания, используется в АХД наиболее широко. Сущность его состоит в сопоставлении однородных объектов для нахождения черт сходств либо различий между ними. </w:t>
      </w:r>
    </w:p>
    <w:p w:rsidR="00720371" w:rsidRPr="002B005C" w:rsidRDefault="00720371" w:rsidP="00720371">
      <w:pPr>
        <w:jc w:val="both"/>
        <w:rPr>
          <w:b/>
          <w:sz w:val="28"/>
          <w:szCs w:val="28"/>
        </w:rPr>
      </w:pPr>
      <w:r w:rsidRPr="002B005C">
        <w:rPr>
          <w:b/>
          <w:sz w:val="28"/>
          <w:szCs w:val="28"/>
        </w:rPr>
        <w:t>В анализе применяются следующие типы сравнений.</w:t>
      </w:r>
    </w:p>
    <w:p w:rsidR="00720371" w:rsidRPr="002B005C" w:rsidRDefault="00720371" w:rsidP="00720371">
      <w:pPr>
        <w:jc w:val="both"/>
        <w:rPr>
          <w:sz w:val="28"/>
          <w:szCs w:val="28"/>
        </w:rPr>
      </w:pPr>
      <w:r w:rsidRPr="002B005C">
        <w:rPr>
          <w:b/>
          <w:sz w:val="28"/>
          <w:szCs w:val="28"/>
        </w:rPr>
        <w:t>1</w:t>
      </w:r>
      <w:r w:rsidRPr="002B005C">
        <w:rPr>
          <w:sz w:val="28"/>
          <w:szCs w:val="28"/>
        </w:rPr>
        <w:t xml:space="preserve"> сравнение фактически достигнутых результатов с данными прошлых периодов. Здесь сравниваются результаты сегодняшнего дня со </w:t>
      </w:r>
      <w:proofErr w:type="gramStart"/>
      <w:r w:rsidRPr="002B005C">
        <w:rPr>
          <w:sz w:val="28"/>
          <w:szCs w:val="28"/>
        </w:rPr>
        <w:t>вчерашними</w:t>
      </w:r>
      <w:proofErr w:type="gramEnd"/>
      <w:r w:rsidRPr="002B005C">
        <w:rPr>
          <w:sz w:val="28"/>
          <w:szCs w:val="28"/>
        </w:rPr>
        <w:t>, текущего месяца, квартала, года с прошедшими. Это дает возможность оценить темпы изменения изучаемых показателей и определить тенденции и закономерности развития экономических процессов.</w:t>
      </w:r>
    </w:p>
    <w:p w:rsidR="00720371" w:rsidRPr="002B005C" w:rsidRDefault="00720371" w:rsidP="00720371">
      <w:pPr>
        <w:jc w:val="both"/>
        <w:rPr>
          <w:sz w:val="28"/>
          <w:szCs w:val="28"/>
        </w:rPr>
      </w:pPr>
      <w:r w:rsidRPr="002B005C">
        <w:rPr>
          <w:b/>
          <w:sz w:val="28"/>
          <w:szCs w:val="28"/>
        </w:rPr>
        <w:t xml:space="preserve">2 </w:t>
      </w:r>
      <w:r w:rsidRPr="002B005C">
        <w:rPr>
          <w:sz w:val="28"/>
          <w:szCs w:val="28"/>
        </w:rPr>
        <w:t xml:space="preserve"> сопоставление фактического уровня показателей с </w:t>
      </w:r>
      <w:proofErr w:type="gramStart"/>
      <w:r w:rsidRPr="002B005C">
        <w:rPr>
          <w:sz w:val="28"/>
          <w:szCs w:val="28"/>
        </w:rPr>
        <w:t>плановыми</w:t>
      </w:r>
      <w:proofErr w:type="gramEnd"/>
      <w:r w:rsidRPr="002B005C">
        <w:rPr>
          <w:sz w:val="28"/>
          <w:szCs w:val="28"/>
        </w:rPr>
        <w:t>. Такое сравнение необходимо для оценки степени выполнения плана, определения неиспользованных резервов предприятия.</w:t>
      </w:r>
    </w:p>
    <w:p w:rsidR="00720371" w:rsidRPr="002B005C" w:rsidRDefault="00720371" w:rsidP="00720371">
      <w:pPr>
        <w:jc w:val="both"/>
        <w:rPr>
          <w:sz w:val="28"/>
          <w:szCs w:val="28"/>
        </w:rPr>
      </w:pPr>
      <w:r w:rsidRPr="002B005C">
        <w:rPr>
          <w:b/>
          <w:sz w:val="28"/>
          <w:szCs w:val="28"/>
        </w:rPr>
        <w:t>3</w:t>
      </w:r>
      <w:r w:rsidRPr="002B005C">
        <w:rPr>
          <w:sz w:val="28"/>
          <w:szCs w:val="28"/>
        </w:rPr>
        <w:t xml:space="preserve"> сравнение с утвержденными нормами расхода ресурсов (материалов, сырья, топлива, энергии, воды). Такое сравнение, широко используемое в практике аналитической работы, необходимо для выявления экономии или перерасхода ресурсов на производство продукции, для эффективности их использования в процессе производства.</w:t>
      </w:r>
    </w:p>
    <w:p w:rsidR="00720371" w:rsidRPr="002B005C" w:rsidRDefault="00720371" w:rsidP="00720371">
      <w:pPr>
        <w:jc w:val="both"/>
        <w:rPr>
          <w:sz w:val="28"/>
          <w:szCs w:val="28"/>
        </w:rPr>
      </w:pPr>
      <w:r w:rsidRPr="002B005C">
        <w:rPr>
          <w:b/>
          <w:sz w:val="28"/>
          <w:szCs w:val="28"/>
        </w:rPr>
        <w:t>4</w:t>
      </w:r>
      <w:r w:rsidRPr="002B005C">
        <w:rPr>
          <w:sz w:val="28"/>
          <w:szCs w:val="28"/>
        </w:rPr>
        <w:t xml:space="preserve"> сравнение с лучшими результатами, т.е. с лучшими образцами труда, передовым опытом, новыми достижениями науки и техники. Внутри предприятия проводится сравнение среднего уровня показателей, достигнутых коллективом в целом, с показателями передовых участков, бригад, рабочих. Это позволяет выявить передовой опыт и новые возможности предприятия.</w:t>
      </w:r>
    </w:p>
    <w:p w:rsidR="00720371" w:rsidRPr="002B005C" w:rsidRDefault="00720371" w:rsidP="00720371">
      <w:pPr>
        <w:jc w:val="both"/>
        <w:rPr>
          <w:sz w:val="28"/>
          <w:szCs w:val="28"/>
        </w:rPr>
      </w:pPr>
      <w:r w:rsidRPr="002B005C">
        <w:rPr>
          <w:b/>
          <w:sz w:val="28"/>
          <w:szCs w:val="28"/>
        </w:rPr>
        <w:t>5</w:t>
      </w:r>
      <w:r w:rsidRPr="002B005C">
        <w:rPr>
          <w:sz w:val="28"/>
          <w:szCs w:val="28"/>
        </w:rPr>
        <w:t xml:space="preserve"> сравнение показателей исследуемого предприятия со среднеотраслевыми данными или средними по министерству, объединению, концерну. Такое сравнение требуется для определения рейтинга анализируемого предприятия среди других субъектов хозяйствования данной отрасли, более полной и объективной оценки уровня развития предприятия.</w:t>
      </w:r>
    </w:p>
    <w:p w:rsidR="00720371" w:rsidRPr="002B005C" w:rsidRDefault="00720371" w:rsidP="00720371">
      <w:pPr>
        <w:jc w:val="both"/>
        <w:rPr>
          <w:sz w:val="28"/>
          <w:szCs w:val="28"/>
        </w:rPr>
      </w:pPr>
      <w:r w:rsidRPr="002B005C">
        <w:rPr>
          <w:b/>
          <w:sz w:val="28"/>
          <w:szCs w:val="28"/>
        </w:rPr>
        <w:t xml:space="preserve">6 </w:t>
      </w:r>
      <w:r w:rsidRPr="002B005C">
        <w:rPr>
          <w:sz w:val="28"/>
          <w:szCs w:val="28"/>
        </w:rPr>
        <w:t>сравнение параллельных и динамических рядов. Оно используется в АХД для определения и обоснования формы и направления связи между разными показателями.</w:t>
      </w:r>
    </w:p>
    <w:p w:rsidR="00720371" w:rsidRPr="002B005C" w:rsidRDefault="00720371" w:rsidP="00720371">
      <w:pPr>
        <w:jc w:val="both"/>
        <w:rPr>
          <w:sz w:val="28"/>
          <w:szCs w:val="28"/>
        </w:rPr>
      </w:pPr>
      <w:r w:rsidRPr="002B005C">
        <w:rPr>
          <w:b/>
          <w:sz w:val="28"/>
          <w:szCs w:val="28"/>
        </w:rPr>
        <w:lastRenderedPageBreak/>
        <w:t>7</w:t>
      </w:r>
      <w:r w:rsidRPr="002B005C">
        <w:rPr>
          <w:sz w:val="28"/>
          <w:szCs w:val="28"/>
        </w:rPr>
        <w:t xml:space="preserve"> сравнение разных вариантов решения экономических задач. Это позволяет выбрать наиболее оптимальный из них и тем самым полнее использовать возможности предприятия.</w:t>
      </w:r>
    </w:p>
    <w:p w:rsidR="00720371" w:rsidRPr="002B005C" w:rsidRDefault="00720371" w:rsidP="00720371">
      <w:pPr>
        <w:jc w:val="both"/>
        <w:rPr>
          <w:sz w:val="28"/>
          <w:szCs w:val="28"/>
        </w:rPr>
      </w:pPr>
      <w:r w:rsidRPr="002B005C">
        <w:rPr>
          <w:b/>
          <w:sz w:val="28"/>
          <w:szCs w:val="28"/>
        </w:rPr>
        <w:t>8</w:t>
      </w:r>
      <w:r w:rsidRPr="002B005C">
        <w:rPr>
          <w:sz w:val="28"/>
          <w:szCs w:val="28"/>
        </w:rPr>
        <w:t xml:space="preserve"> при расчете влияния факторов и определения величины резервов широко используется также сопоставление результатов деятельности до т после изменения, какого – либо фактора или производственной ситуации.</w:t>
      </w:r>
    </w:p>
    <w:p w:rsidR="00720371" w:rsidRPr="002B005C" w:rsidRDefault="00720371" w:rsidP="00720371">
      <w:pPr>
        <w:jc w:val="both"/>
        <w:rPr>
          <w:b/>
          <w:sz w:val="28"/>
          <w:szCs w:val="28"/>
        </w:rPr>
      </w:pPr>
      <w:r w:rsidRPr="002B005C">
        <w:rPr>
          <w:b/>
          <w:sz w:val="28"/>
          <w:szCs w:val="28"/>
        </w:rPr>
        <w:t>2 Способы приведения информации в сопоставимый вид.</w:t>
      </w:r>
    </w:p>
    <w:p w:rsidR="00720371" w:rsidRPr="002B005C" w:rsidRDefault="00720371" w:rsidP="00720371">
      <w:pPr>
        <w:jc w:val="both"/>
        <w:rPr>
          <w:sz w:val="28"/>
          <w:szCs w:val="28"/>
        </w:rPr>
      </w:pPr>
      <w:r w:rsidRPr="002B005C">
        <w:rPr>
          <w:sz w:val="28"/>
          <w:szCs w:val="28"/>
        </w:rPr>
        <w:t>Важное условие, которое нужно соблюдать при анализе, - необходимость обеспечения сопоставимости показателей, поскольку сравнивать можно только качественно однородные величины. Сравнение несопоставимых показателей приводит к неправильным выводам по результатам анализа. Поэтому, прежде чем проводить сравнение, надо привести показатели в сопоставимый вид. Сопоставимость достигается тем, что сравниваемые показатели приводятся к единой базе.</w:t>
      </w:r>
    </w:p>
    <w:p w:rsidR="00720371" w:rsidRPr="002B005C" w:rsidRDefault="00720371" w:rsidP="00720371">
      <w:pPr>
        <w:jc w:val="both"/>
        <w:rPr>
          <w:sz w:val="28"/>
          <w:szCs w:val="28"/>
        </w:rPr>
      </w:pPr>
      <w:r w:rsidRPr="002B005C">
        <w:rPr>
          <w:sz w:val="28"/>
          <w:szCs w:val="28"/>
        </w:rPr>
        <w:t>Если несопоставимость показателей вызвана разным уровнем стоимостной оценки, то для нейтрализации данного фактора их уровень выражают в одних и тех же ценах. К примеру, для обеспечения сопоставимости валовой продукции ее физический объем в отчетном и базисном периоде выражают в ценах базисного периода:</w:t>
      </w:r>
    </w:p>
    <w:p w:rsidR="00720371" w:rsidRPr="002B005C" w:rsidRDefault="00720371" w:rsidP="00720371">
      <w:pPr>
        <w:jc w:val="both"/>
        <w:rPr>
          <w:sz w:val="28"/>
          <w:szCs w:val="28"/>
        </w:rPr>
      </w:pPr>
    </w:p>
    <w:p w:rsidR="00720371" w:rsidRPr="002B005C" w:rsidRDefault="00720371" w:rsidP="00720371">
      <w:pPr>
        <w:jc w:val="both"/>
        <w:rPr>
          <w:sz w:val="28"/>
          <w:szCs w:val="28"/>
        </w:rPr>
      </w:pPr>
      <w:r w:rsidRPr="002B005C">
        <w:rPr>
          <w:sz w:val="28"/>
          <w:szCs w:val="28"/>
        </w:rPr>
        <w:t xml:space="preserve">                                             ВП =</w:t>
      </w:r>
      <w:r w:rsidRPr="002B005C">
        <w:rPr>
          <w:sz w:val="28"/>
          <w:szCs w:val="28"/>
          <w:lang w:val="en-US"/>
        </w:rPr>
        <w:t xml:space="preserve"> ∑q1p0</w:t>
      </w:r>
      <w:r w:rsidRPr="002B005C">
        <w:rPr>
          <w:sz w:val="28"/>
          <w:szCs w:val="28"/>
        </w:rPr>
        <w:t xml:space="preserve"> </w:t>
      </w:r>
      <w:r w:rsidRPr="002B005C">
        <w:rPr>
          <w:sz w:val="28"/>
          <w:szCs w:val="28"/>
          <w:lang w:val="en-US"/>
        </w:rPr>
        <w:t>/ ∑q0p0</w:t>
      </w:r>
      <w:r w:rsidRPr="002B005C">
        <w:rPr>
          <w:sz w:val="28"/>
          <w:szCs w:val="28"/>
        </w:rPr>
        <w:t>,</w:t>
      </w:r>
    </w:p>
    <w:p w:rsidR="00720371" w:rsidRPr="002B005C" w:rsidRDefault="00720371" w:rsidP="00720371">
      <w:pPr>
        <w:jc w:val="both"/>
        <w:rPr>
          <w:sz w:val="28"/>
          <w:szCs w:val="28"/>
        </w:rPr>
      </w:pPr>
      <w:r w:rsidRPr="002B005C">
        <w:rPr>
          <w:sz w:val="28"/>
          <w:szCs w:val="28"/>
        </w:rPr>
        <w:t xml:space="preserve">где   </w:t>
      </w:r>
      <w:r w:rsidRPr="002B005C">
        <w:rPr>
          <w:sz w:val="28"/>
          <w:szCs w:val="28"/>
          <w:lang w:val="en-US"/>
        </w:rPr>
        <w:t>q</w:t>
      </w:r>
      <w:r w:rsidRPr="002B005C">
        <w:rPr>
          <w:sz w:val="28"/>
          <w:szCs w:val="28"/>
        </w:rPr>
        <w:t xml:space="preserve">1  </w:t>
      </w:r>
      <w:r w:rsidRPr="002B005C">
        <w:rPr>
          <w:sz w:val="28"/>
          <w:szCs w:val="28"/>
          <w:lang w:val="en-US"/>
        </w:rPr>
        <w:t>q</w:t>
      </w:r>
      <w:r w:rsidRPr="002B005C">
        <w:rPr>
          <w:sz w:val="28"/>
          <w:szCs w:val="28"/>
        </w:rPr>
        <w:t xml:space="preserve">0  - физический объем производства  </w:t>
      </w:r>
      <w:proofErr w:type="spellStart"/>
      <w:r w:rsidRPr="002B005C">
        <w:rPr>
          <w:sz w:val="28"/>
          <w:szCs w:val="28"/>
          <w:lang w:val="en-US"/>
        </w:rPr>
        <w:t>i</w:t>
      </w:r>
      <w:proofErr w:type="spellEnd"/>
      <w:r w:rsidRPr="002B005C">
        <w:rPr>
          <w:sz w:val="28"/>
          <w:szCs w:val="28"/>
        </w:rPr>
        <w:t xml:space="preserve"> – го вида продукции соответственно в  отчетном и базисном году;</w:t>
      </w:r>
    </w:p>
    <w:p w:rsidR="00720371" w:rsidRPr="002B005C" w:rsidRDefault="00720371" w:rsidP="00720371">
      <w:pPr>
        <w:jc w:val="both"/>
        <w:rPr>
          <w:sz w:val="28"/>
          <w:szCs w:val="28"/>
        </w:rPr>
      </w:pPr>
      <w:r w:rsidRPr="002B005C">
        <w:rPr>
          <w:sz w:val="28"/>
          <w:szCs w:val="28"/>
        </w:rPr>
        <w:t xml:space="preserve">        </w:t>
      </w:r>
      <w:proofErr w:type="gramStart"/>
      <w:r w:rsidRPr="002B005C">
        <w:rPr>
          <w:sz w:val="28"/>
          <w:szCs w:val="28"/>
          <w:lang w:val="en-US"/>
        </w:rPr>
        <w:t>p</w:t>
      </w:r>
      <w:r w:rsidRPr="002B005C">
        <w:rPr>
          <w:sz w:val="28"/>
          <w:szCs w:val="28"/>
        </w:rPr>
        <w:t xml:space="preserve">0 – цена   </w:t>
      </w:r>
      <w:proofErr w:type="spellStart"/>
      <w:r w:rsidRPr="002B005C">
        <w:rPr>
          <w:sz w:val="28"/>
          <w:szCs w:val="28"/>
          <w:lang w:val="en-US"/>
        </w:rPr>
        <w:t>i</w:t>
      </w:r>
      <w:proofErr w:type="spellEnd"/>
      <w:r w:rsidRPr="002B005C">
        <w:rPr>
          <w:sz w:val="28"/>
          <w:szCs w:val="28"/>
        </w:rPr>
        <w:t xml:space="preserve"> –го вида продукции в базисном периоде.</w:t>
      </w:r>
      <w:proofErr w:type="gramEnd"/>
    </w:p>
    <w:p w:rsidR="00720371" w:rsidRPr="002B005C" w:rsidRDefault="00720371" w:rsidP="00720371">
      <w:pPr>
        <w:jc w:val="both"/>
        <w:rPr>
          <w:sz w:val="28"/>
          <w:szCs w:val="28"/>
        </w:rPr>
      </w:pPr>
    </w:p>
    <w:p w:rsidR="00720371" w:rsidRPr="002B005C" w:rsidRDefault="00720371" w:rsidP="00720371">
      <w:pPr>
        <w:jc w:val="both"/>
        <w:rPr>
          <w:sz w:val="28"/>
          <w:szCs w:val="28"/>
        </w:rPr>
      </w:pPr>
      <w:r w:rsidRPr="002B005C">
        <w:rPr>
          <w:sz w:val="28"/>
          <w:szCs w:val="28"/>
        </w:rPr>
        <w:t xml:space="preserve">Многие показатели могут быть несопоставимыми из – </w:t>
      </w:r>
      <w:proofErr w:type="gramStart"/>
      <w:r w:rsidRPr="002B005C">
        <w:rPr>
          <w:sz w:val="28"/>
          <w:szCs w:val="28"/>
        </w:rPr>
        <w:t>за</w:t>
      </w:r>
      <w:proofErr w:type="gramEnd"/>
      <w:r w:rsidRPr="002B005C">
        <w:rPr>
          <w:sz w:val="28"/>
          <w:szCs w:val="28"/>
        </w:rPr>
        <w:t xml:space="preserve"> объемного фактора. Чтобы показатели имели сопоставимый вид, необходима нейтрализация влияния объемного фактора, для чего сумму затрат базисного года надо пересчитать на фактический объем производства продукции отчетного года ∑ (</w:t>
      </w:r>
      <w:r w:rsidRPr="002B005C">
        <w:rPr>
          <w:sz w:val="28"/>
          <w:szCs w:val="28"/>
          <w:lang w:val="en-US"/>
        </w:rPr>
        <w:t>q</w:t>
      </w:r>
      <w:r w:rsidRPr="002B005C">
        <w:rPr>
          <w:sz w:val="28"/>
          <w:szCs w:val="28"/>
        </w:rPr>
        <w:t>1</w:t>
      </w:r>
      <w:r w:rsidRPr="002B005C">
        <w:rPr>
          <w:sz w:val="28"/>
          <w:szCs w:val="28"/>
          <w:lang w:val="en-US"/>
        </w:rPr>
        <w:t>c</w:t>
      </w:r>
      <w:r w:rsidRPr="002B005C">
        <w:rPr>
          <w:sz w:val="28"/>
          <w:szCs w:val="28"/>
        </w:rPr>
        <w:t>0) и после этого сравнить с фактической суммой затрат:</w:t>
      </w:r>
    </w:p>
    <w:p w:rsidR="00720371" w:rsidRPr="002B005C" w:rsidRDefault="00720371" w:rsidP="00720371">
      <w:pPr>
        <w:jc w:val="both"/>
        <w:rPr>
          <w:sz w:val="28"/>
          <w:szCs w:val="28"/>
        </w:rPr>
      </w:pPr>
      <w:r w:rsidRPr="002B005C">
        <w:rPr>
          <w:sz w:val="28"/>
          <w:szCs w:val="28"/>
        </w:rPr>
        <w:t xml:space="preserve">                 </w:t>
      </w:r>
    </w:p>
    <w:p w:rsidR="00720371" w:rsidRPr="002B005C" w:rsidRDefault="00720371" w:rsidP="00720371">
      <w:pPr>
        <w:jc w:val="both"/>
        <w:rPr>
          <w:sz w:val="28"/>
          <w:szCs w:val="28"/>
        </w:rPr>
      </w:pPr>
      <w:r w:rsidRPr="002B005C">
        <w:rPr>
          <w:sz w:val="28"/>
          <w:szCs w:val="28"/>
        </w:rPr>
        <w:t xml:space="preserve">                                                </w:t>
      </w:r>
      <w:proofErr w:type="spellStart"/>
      <w:r w:rsidRPr="002B005C">
        <w:rPr>
          <w:sz w:val="28"/>
          <w:szCs w:val="28"/>
          <w:lang w:val="en-US"/>
        </w:rPr>
        <w:t>Iz</w:t>
      </w:r>
      <w:proofErr w:type="spellEnd"/>
      <w:r w:rsidRPr="002B005C">
        <w:rPr>
          <w:sz w:val="28"/>
          <w:szCs w:val="28"/>
        </w:rPr>
        <w:t xml:space="preserve"> = ∑ (</w:t>
      </w:r>
      <w:r w:rsidRPr="002B005C">
        <w:rPr>
          <w:sz w:val="28"/>
          <w:szCs w:val="28"/>
          <w:lang w:val="en-US"/>
        </w:rPr>
        <w:t>q</w:t>
      </w:r>
      <w:r w:rsidRPr="002B005C">
        <w:rPr>
          <w:sz w:val="28"/>
          <w:szCs w:val="28"/>
        </w:rPr>
        <w:t>1</w:t>
      </w:r>
      <w:r w:rsidRPr="002B005C">
        <w:rPr>
          <w:sz w:val="28"/>
          <w:szCs w:val="28"/>
          <w:lang w:val="en-US"/>
        </w:rPr>
        <w:t>c</w:t>
      </w:r>
      <w:r w:rsidRPr="002B005C">
        <w:rPr>
          <w:sz w:val="28"/>
          <w:szCs w:val="28"/>
        </w:rPr>
        <w:t xml:space="preserve">1)/ </w:t>
      </w:r>
      <w:proofErr w:type="gramStart"/>
      <w:r w:rsidRPr="002B005C">
        <w:rPr>
          <w:sz w:val="28"/>
          <w:szCs w:val="28"/>
        </w:rPr>
        <w:t>∑(</w:t>
      </w:r>
      <w:proofErr w:type="gramEnd"/>
      <w:r w:rsidRPr="002B005C">
        <w:rPr>
          <w:sz w:val="28"/>
          <w:szCs w:val="28"/>
          <w:lang w:val="en-US"/>
        </w:rPr>
        <w:t>q</w:t>
      </w:r>
      <w:r w:rsidRPr="002B005C">
        <w:rPr>
          <w:sz w:val="28"/>
          <w:szCs w:val="28"/>
        </w:rPr>
        <w:t>1</w:t>
      </w:r>
      <w:r w:rsidRPr="002B005C">
        <w:rPr>
          <w:sz w:val="28"/>
          <w:szCs w:val="28"/>
          <w:lang w:val="en-US"/>
        </w:rPr>
        <w:t>c</w:t>
      </w:r>
      <w:r w:rsidRPr="002B005C">
        <w:rPr>
          <w:sz w:val="28"/>
          <w:szCs w:val="28"/>
        </w:rPr>
        <w:t>0).</w:t>
      </w:r>
    </w:p>
    <w:p w:rsidR="00720371" w:rsidRPr="002B005C" w:rsidRDefault="00720371" w:rsidP="00720371">
      <w:pPr>
        <w:jc w:val="both"/>
        <w:rPr>
          <w:sz w:val="28"/>
          <w:szCs w:val="28"/>
        </w:rPr>
      </w:pPr>
    </w:p>
    <w:p w:rsidR="00720371" w:rsidRPr="002B005C" w:rsidRDefault="00720371" w:rsidP="00720371">
      <w:pPr>
        <w:jc w:val="both"/>
        <w:rPr>
          <w:sz w:val="28"/>
          <w:szCs w:val="28"/>
        </w:rPr>
      </w:pPr>
      <w:r w:rsidRPr="002B005C">
        <w:rPr>
          <w:sz w:val="28"/>
          <w:szCs w:val="28"/>
        </w:rPr>
        <w:t>Для нейтрализации воздействия качественного фактора чаще всего объем полученной продукции приводят к стандартному качеству, соответственно уменьшая или увеличивая ее количество. Типичный пример – изменение жирности молока (таблица 1).</w:t>
      </w:r>
    </w:p>
    <w:p w:rsidR="00720371" w:rsidRPr="002B005C" w:rsidRDefault="00720371" w:rsidP="00720371">
      <w:pPr>
        <w:jc w:val="both"/>
        <w:rPr>
          <w:sz w:val="28"/>
          <w:szCs w:val="28"/>
        </w:rPr>
      </w:pPr>
    </w:p>
    <w:p w:rsidR="00720371" w:rsidRPr="002B005C" w:rsidRDefault="00720371" w:rsidP="00720371">
      <w:pPr>
        <w:jc w:val="right"/>
        <w:rPr>
          <w:sz w:val="28"/>
          <w:szCs w:val="28"/>
        </w:rPr>
      </w:pPr>
      <w:r w:rsidRPr="002B005C">
        <w:rPr>
          <w:sz w:val="28"/>
          <w:szCs w:val="28"/>
        </w:rPr>
        <w:t>Таблица 1</w:t>
      </w:r>
    </w:p>
    <w:p w:rsidR="00720371" w:rsidRPr="002B005C" w:rsidRDefault="00720371" w:rsidP="00720371">
      <w:pPr>
        <w:jc w:val="center"/>
        <w:rPr>
          <w:sz w:val="28"/>
          <w:szCs w:val="28"/>
        </w:rPr>
      </w:pPr>
      <w:r w:rsidRPr="002B005C">
        <w:rPr>
          <w:sz w:val="28"/>
          <w:szCs w:val="28"/>
        </w:rPr>
        <w:t>Нейтрализация влияния качества молока на объем его производства и себестоимость</w:t>
      </w:r>
    </w:p>
    <w:p w:rsidR="00720371" w:rsidRPr="002B005C" w:rsidRDefault="00720371" w:rsidP="00720371">
      <w:pPr>
        <w:jc w:val="both"/>
        <w:rPr>
          <w:sz w:val="28"/>
          <w:szCs w:val="28"/>
        </w:rPr>
      </w:pPr>
    </w:p>
    <w:tbl>
      <w:tblPr>
        <w:tblStyle w:val="a3"/>
        <w:tblW w:w="9468" w:type="dxa"/>
        <w:tblLook w:val="01E0"/>
      </w:tblPr>
      <w:tblGrid>
        <w:gridCol w:w="4428"/>
        <w:gridCol w:w="1680"/>
        <w:gridCol w:w="1680"/>
        <w:gridCol w:w="1680"/>
      </w:tblGrid>
      <w:tr w:rsidR="00720371" w:rsidRPr="002B005C" w:rsidTr="00931F2D">
        <w:tc>
          <w:tcPr>
            <w:tcW w:w="4428" w:type="dxa"/>
            <w:vAlign w:val="center"/>
          </w:tcPr>
          <w:p w:rsidR="00720371" w:rsidRPr="002B005C" w:rsidRDefault="00720371" w:rsidP="00931F2D">
            <w:pPr>
              <w:jc w:val="center"/>
              <w:rPr>
                <w:sz w:val="28"/>
                <w:szCs w:val="28"/>
              </w:rPr>
            </w:pPr>
            <w:r w:rsidRPr="002B005C">
              <w:rPr>
                <w:sz w:val="28"/>
                <w:szCs w:val="28"/>
              </w:rPr>
              <w:t>Показатель</w:t>
            </w:r>
          </w:p>
        </w:tc>
        <w:tc>
          <w:tcPr>
            <w:tcW w:w="1680" w:type="dxa"/>
            <w:vAlign w:val="center"/>
          </w:tcPr>
          <w:p w:rsidR="00720371" w:rsidRPr="002B005C" w:rsidRDefault="00720371" w:rsidP="00931F2D">
            <w:pPr>
              <w:jc w:val="center"/>
              <w:rPr>
                <w:sz w:val="28"/>
                <w:szCs w:val="28"/>
              </w:rPr>
            </w:pPr>
            <w:r w:rsidRPr="002B005C">
              <w:rPr>
                <w:sz w:val="28"/>
                <w:szCs w:val="28"/>
              </w:rPr>
              <w:t>Базисный год</w:t>
            </w:r>
          </w:p>
        </w:tc>
        <w:tc>
          <w:tcPr>
            <w:tcW w:w="1680" w:type="dxa"/>
            <w:vAlign w:val="center"/>
          </w:tcPr>
          <w:p w:rsidR="00720371" w:rsidRPr="002B005C" w:rsidRDefault="00720371" w:rsidP="00931F2D">
            <w:pPr>
              <w:jc w:val="center"/>
              <w:rPr>
                <w:sz w:val="28"/>
                <w:szCs w:val="28"/>
              </w:rPr>
            </w:pPr>
            <w:r w:rsidRPr="002B005C">
              <w:rPr>
                <w:sz w:val="28"/>
                <w:szCs w:val="28"/>
              </w:rPr>
              <w:t>Отчетный год</w:t>
            </w:r>
          </w:p>
        </w:tc>
        <w:tc>
          <w:tcPr>
            <w:tcW w:w="1680" w:type="dxa"/>
            <w:vAlign w:val="center"/>
          </w:tcPr>
          <w:p w:rsidR="00720371" w:rsidRPr="002B005C" w:rsidRDefault="00720371" w:rsidP="00931F2D">
            <w:pPr>
              <w:jc w:val="center"/>
              <w:rPr>
                <w:sz w:val="28"/>
                <w:szCs w:val="28"/>
              </w:rPr>
            </w:pPr>
            <w:r w:rsidRPr="002B005C">
              <w:rPr>
                <w:sz w:val="28"/>
                <w:szCs w:val="28"/>
              </w:rPr>
              <w:t xml:space="preserve">Отчетный год к </w:t>
            </w:r>
            <w:proofErr w:type="gramStart"/>
            <w:r w:rsidRPr="002B005C">
              <w:rPr>
                <w:sz w:val="28"/>
                <w:szCs w:val="28"/>
              </w:rPr>
              <w:t>базисному</w:t>
            </w:r>
            <w:proofErr w:type="gramEnd"/>
            <w:r w:rsidRPr="002B005C">
              <w:rPr>
                <w:sz w:val="28"/>
                <w:szCs w:val="28"/>
              </w:rPr>
              <w:t xml:space="preserve">, </w:t>
            </w:r>
            <w:r w:rsidRPr="002B005C">
              <w:rPr>
                <w:sz w:val="28"/>
                <w:szCs w:val="28"/>
              </w:rPr>
              <w:lastRenderedPageBreak/>
              <w:t>%</w:t>
            </w:r>
          </w:p>
        </w:tc>
      </w:tr>
      <w:tr w:rsidR="00720371" w:rsidRPr="002B005C" w:rsidTr="00931F2D">
        <w:tc>
          <w:tcPr>
            <w:tcW w:w="4428" w:type="dxa"/>
            <w:vAlign w:val="center"/>
          </w:tcPr>
          <w:p w:rsidR="00720371" w:rsidRPr="002B005C" w:rsidRDefault="00720371" w:rsidP="00931F2D">
            <w:pPr>
              <w:jc w:val="center"/>
              <w:rPr>
                <w:sz w:val="28"/>
                <w:szCs w:val="28"/>
              </w:rPr>
            </w:pPr>
            <w:r w:rsidRPr="002B005C">
              <w:rPr>
                <w:sz w:val="28"/>
                <w:szCs w:val="28"/>
              </w:rPr>
              <w:lastRenderedPageBreak/>
              <w:t xml:space="preserve">Затраты на производство молока, тыс. </w:t>
            </w:r>
            <w:proofErr w:type="spellStart"/>
            <w:r w:rsidRPr="002B005C">
              <w:rPr>
                <w:sz w:val="28"/>
                <w:szCs w:val="28"/>
              </w:rPr>
              <w:t>тг</w:t>
            </w:r>
            <w:proofErr w:type="spellEnd"/>
          </w:p>
        </w:tc>
        <w:tc>
          <w:tcPr>
            <w:tcW w:w="1680" w:type="dxa"/>
            <w:vAlign w:val="center"/>
          </w:tcPr>
          <w:p w:rsidR="00720371" w:rsidRPr="002B005C" w:rsidRDefault="00720371" w:rsidP="00931F2D">
            <w:pPr>
              <w:jc w:val="center"/>
              <w:rPr>
                <w:sz w:val="28"/>
                <w:szCs w:val="28"/>
              </w:rPr>
            </w:pPr>
            <w:r w:rsidRPr="002B005C">
              <w:rPr>
                <w:sz w:val="28"/>
                <w:szCs w:val="28"/>
              </w:rPr>
              <w:t>15000</w:t>
            </w:r>
          </w:p>
        </w:tc>
        <w:tc>
          <w:tcPr>
            <w:tcW w:w="1680" w:type="dxa"/>
            <w:vAlign w:val="center"/>
          </w:tcPr>
          <w:p w:rsidR="00720371" w:rsidRPr="002B005C" w:rsidRDefault="00720371" w:rsidP="00931F2D">
            <w:pPr>
              <w:jc w:val="center"/>
              <w:rPr>
                <w:sz w:val="28"/>
                <w:szCs w:val="28"/>
              </w:rPr>
            </w:pPr>
            <w:r w:rsidRPr="002B005C">
              <w:rPr>
                <w:sz w:val="28"/>
                <w:szCs w:val="28"/>
              </w:rPr>
              <w:t>19800</w:t>
            </w:r>
          </w:p>
        </w:tc>
        <w:tc>
          <w:tcPr>
            <w:tcW w:w="1680" w:type="dxa"/>
            <w:vAlign w:val="center"/>
          </w:tcPr>
          <w:p w:rsidR="00720371" w:rsidRPr="002B005C" w:rsidRDefault="00720371" w:rsidP="00931F2D">
            <w:pPr>
              <w:jc w:val="center"/>
              <w:rPr>
                <w:sz w:val="28"/>
                <w:szCs w:val="28"/>
              </w:rPr>
            </w:pPr>
            <w:r w:rsidRPr="002B005C">
              <w:rPr>
                <w:sz w:val="28"/>
                <w:szCs w:val="28"/>
              </w:rPr>
              <w:t>132</w:t>
            </w:r>
          </w:p>
        </w:tc>
      </w:tr>
      <w:tr w:rsidR="00720371" w:rsidRPr="002B005C" w:rsidTr="00931F2D">
        <w:tc>
          <w:tcPr>
            <w:tcW w:w="4428" w:type="dxa"/>
            <w:vAlign w:val="center"/>
          </w:tcPr>
          <w:p w:rsidR="00720371" w:rsidRPr="002B005C" w:rsidRDefault="00720371" w:rsidP="00931F2D">
            <w:pPr>
              <w:jc w:val="center"/>
              <w:rPr>
                <w:sz w:val="28"/>
                <w:szCs w:val="28"/>
              </w:rPr>
            </w:pPr>
            <w:r w:rsidRPr="002B005C">
              <w:rPr>
                <w:sz w:val="28"/>
                <w:szCs w:val="28"/>
              </w:rPr>
              <w:t>Жирность молока, %</w:t>
            </w:r>
          </w:p>
        </w:tc>
        <w:tc>
          <w:tcPr>
            <w:tcW w:w="1680" w:type="dxa"/>
            <w:vAlign w:val="center"/>
          </w:tcPr>
          <w:p w:rsidR="00720371" w:rsidRPr="002B005C" w:rsidRDefault="00720371" w:rsidP="00931F2D">
            <w:pPr>
              <w:jc w:val="center"/>
              <w:rPr>
                <w:sz w:val="28"/>
                <w:szCs w:val="28"/>
              </w:rPr>
            </w:pPr>
            <w:r w:rsidRPr="002B005C">
              <w:rPr>
                <w:sz w:val="28"/>
                <w:szCs w:val="28"/>
              </w:rPr>
              <w:t>3,5</w:t>
            </w:r>
          </w:p>
        </w:tc>
        <w:tc>
          <w:tcPr>
            <w:tcW w:w="1680" w:type="dxa"/>
            <w:vAlign w:val="center"/>
          </w:tcPr>
          <w:p w:rsidR="00720371" w:rsidRPr="002B005C" w:rsidRDefault="00720371" w:rsidP="00931F2D">
            <w:pPr>
              <w:jc w:val="center"/>
              <w:rPr>
                <w:sz w:val="28"/>
                <w:szCs w:val="28"/>
              </w:rPr>
            </w:pPr>
            <w:r w:rsidRPr="002B005C">
              <w:rPr>
                <w:sz w:val="28"/>
                <w:szCs w:val="28"/>
              </w:rPr>
              <w:t>3,3</w:t>
            </w:r>
          </w:p>
        </w:tc>
        <w:tc>
          <w:tcPr>
            <w:tcW w:w="1680" w:type="dxa"/>
            <w:vAlign w:val="center"/>
          </w:tcPr>
          <w:p w:rsidR="00720371" w:rsidRPr="002B005C" w:rsidRDefault="00720371" w:rsidP="00931F2D">
            <w:pPr>
              <w:jc w:val="center"/>
              <w:rPr>
                <w:sz w:val="28"/>
                <w:szCs w:val="28"/>
              </w:rPr>
            </w:pPr>
            <w:r w:rsidRPr="002B005C">
              <w:rPr>
                <w:sz w:val="28"/>
                <w:szCs w:val="28"/>
              </w:rPr>
              <w:t>94,3</w:t>
            </w:r>
          </w:p>
        </w:tc>
      </w:tr>
      <w:tr w:rsidR="00720371" w:rsidRPr="002B005C" w:rsidTr="00931F2D">
        <w:tc>
          <w:tcPr>
            <w:tcW w:w="4428" w:type="dxa"/>
            <w:vAlign w:val="center"/>
          </w:tcPr>
          <w:p w:rsidR="00720371" w:rsidRPr="002B005C" w:rsidRDefault="00720371" w:rsidP="00931F2D">
            <w:pPr>
              <w:jc w:val="center"/>
              <w:rPr>
                <w:sz w:val="28"/>
                <w:szCs w:val="28"/>
              </w:rPr>
            </w:pPr>
            <w:r w:rsidRPr="002B005C">
              <w:rPr>
                <w:sz w:val="28"/>
                <w:szCs w:val="28"/>
              </w:rPr>
              <w:t>Базисная жирность, %</w:t>
            </w:r>
          </w:p>
        </w:tc>
        <w:tc>
          <w:tcPr>
            <w:tcW w:w="1680" w:type="dxa"/>
            <w:vAlign w:val="center"/>
          </w:tcPr>
          <w:p w:rsidR="00720371" w:rsidRPr="002B005C" w:rsidRDefault="00720371" w:rsidP="00931F2D">
            <w:pPr>
              <w:jc w:val="center"/>
              <w:rPr>
                <w:sz w:val="28"/>
                <w:szCs w:val="28"/>
              </w:rPr>
            </w:pPr>
            <w:r w:rsidRPr="002B005C">
              <w:rPr>
                <w:sz w:val="28"/>
                <w:szCs w:val="28"/>
              </w:rPr>
              <w:t>3,4</w:t>
            </w:r>
          </w:p>
        </w:tc>
        <w:tc>
          <w:tcPr>
            <w:tcW w:w="1680" w:type="dxa"/>
            <w:vAlign w:val="center"/>
          </w:tcPr>
          <w:p w:rsidR="00720371" w:rsidRPr="002B005C" w:rsidRDefault="00720371" w:rsidP="00931F2D">
            <w:pPr>
              <w:jc w:val="center"/>
              <w:rPr>
                <w:sz w:val="28"/>
                <w:szCs w:val="28"/>
              </w:rPr>
            </w:pPr>
            <w:r w:rsidRPr="002B005C">
              <w:rPr>
                <w:sz w:val="28"/>
                <w:szCs w:val="28"/>
              </w:rPr>
              <w:t>3,4</w:t>
            </w:r>
          </w:p>
        </w:tc>
        <w:tc>
          <w:tcPr>
            <w:tcW w:w="1680" w:type="dxa"/>
            <w:vAlign w:val="center"/>
          </w:tcPr>
          <w:p w:rsidR="00720371" w:rsidRPr="002B005C" w:rsidRDefault="00720371" w:rsidP="00931F2D">
            <w:pPr>
              <w:jc w:val="center"/>
              <w:rPr>
                <w:sz w:val="28"/>
                <w:szCs w:val="28"/>
              </w:rPr>
            </w:pPr>
            <w:r w:rsidRPr="002B005C">
              <w:rPr>
                <w:sz w:val="28"/>
                <w:szCs w:val="28"/>
              </w:rPr>
              <w:t>100</w:t>
            </w:r>
          </w:p>
        </w:tc>
      </w:tr>
      <w:tr w:rsidR="00720371" w:rsidRPr="002B005C" w:rsidTr="00931F2D">
        <w:trPr>
          <w:trHeight w:val="480"/>
        </w:trPr>
        <w:tc>
          <w:tcPr>
            <w:tcW w:w="4428" w:type="dxa"/>
            <w:vAlign w:val="center"/>
          </w:tcPr>
          <w:p w:rsidR="00720371" w:rsidRPr="002B005C" w:rsidRDefault="00720371" w:rsidP="00931F2D">
            <w:pPr>
              <w:jc w:val="center"/>
              <w:rPr>
                <w:sz w:val="28"/>
                <w:szCs w:val="28"/>
              </w:rPr>
            </w:pPr>
            <w:r w:rsidRPr="002B005C">
              <w:rPr>
                <w:sz w:val="28"/>
                <w:szCs w:val="28"/>
              </w:rPr>
              <w:t>Объемы производства молока, ц:</w:t>
            </w:r>
          </w:p>
        </w:tc>
        <w:tc>
          <w:tcPr>
            <w:tcW w:w="1680" w:type="dxa"/>
            <w:vAlign w:val="center"/>
          </w:tcPr>
          <w:p w:rsidR="00720371" w:rsidRPr="002B005C" w:rsidRDefault="00720371" w:rsidP="00931F2D">
            <w:pPr>
              <w:jc w:val="center"/>
              <w:rPr>
                <w:sz w:val="28"/>
                <w:szCs w:val="28"/>
              </w:rPr>
            </w:pPr>
          </w:p>
        </w:tc>
        <w:tc>
          <w:tcPr>
            <w:tcW w:w="1680" w:type="dxa"/>
            <w:vAlign w:val="center"/>
          </w:tcPr>
          <w:p w:rsidR="00720371" w:rsidRPr="002B005C" w:rsidRDefault="00720371" w:rsidP="00931F2D">
            <w:pPr>
              <w:jc w:val="center"/>
              <w:rPr>
                <w:sz w:val="28"/>
                <w:szCs w:val="28"/>
              </w:rPr>
            </w:pPr>
          </w:p>
        </w:tc>
        <w:tc>
          <w:tcPr>
            <w:tcW w:w="1680" w:type="dxa"/>
            <w:vAlign w:val="center"/>
          </w:tcPr>
          <w:p w:rsidR="00720371" w:rsidRPr="002B005C" w:rsidRDefault="00720371" w:rsidP="00931F2D">
            <w:pPr>
              <w:jc w:val="center"/>
              <w:rPr>
                <w:sz w:val="28"/>
                <w:szCs w:val="28"/>
              </w:rPr>
            </w:pPr>
          </w:p>
        </w:tc>
      </w:tr>
      <w:tr w:rsidR="00720371" w:rsidRPr="002B005C" w:rsidTr="00931F2D">
        <w:trPr>
          <w:trHeight w:val="630"/>
        </w:trPr>
        <w:tc>
          <w:tcPr>
            <w:tcW w:w="4428" w:type="dxa"/>
            <w:vAlign w:val="center"/>
          </w:tcPr>
          <w:p w:rsidR="00720371" w:rsidRPr="002B005C" w:rsidRDefault="00720371" w:rsidP="00931F2D">
            <w:pPr>
              <w:jc w:val="center"/>
              <w:rPr>
                <w:sz w:val="28"/>
                <w:szCs w:val="28"/>
              </w:rPr>
            </w:pPr>
            <w:r w:rsidRPr="002B005C">
              <w:rPr>
                <w:sz w:val="28"/>
                <w:szCs w:val="28"/>
              </w:rPr>
              <w:t>по фактической жирности</w:t>
            </w:r>
          </w:p>
        </w:tc>
        <w:tc>
          <w:tcPr>
            <w:tcW w:w="1680" w:type="dxa"/>
            <w:vAlign w:val="center"/>
          </w:tcPr>
          <w:p w:rsidR="00720371" w:rsidRPr="002B005C" w:rsidRDefault="00720371" w:rsidP="00931F2D">
            <w:pPr>
              <w:jc w:val="center"/>
              <w:rPr>
                <w:sz w:val="28"/>
                <w:szCs w:val="28"/>
              </w:rPr>
            </w:pPr>
            <w:r w:rsidRPr="002B005C">
              <w:rPr>
                <w:sz w:val="28"/>
                <w:szCs w:val="28"/>
              </w:rPr>
              <w:t>25000</w:t>
            </w:r>
          </w:p>
        </w:tc>
        <w:tc>
          <w:tcPr>
            <w:tcW w:w="1680" w:type="dxa"/>
            <w:vAlign w:val="center"/>
          </w:tcPr>
          <w:p w:rsidR="00720371" w:rsidRPr="002B005C" w:rsidRDefault="00720371" w:rsidP="00931F2D">
            <w:pPr>
              <w:jc w:val="center"/>
              <w:rPr>
                <w:sz w:val="28"/>
                <w:szCs w:val="28"/>
              </w:rPr>
            </w:pPr>
            <w:r w:rsidRPr="002B005C">
              <w:rPr>
                <w:sz w:val="28"/>
                <w:szCs w:val="28"/>
              </w:rPr>
              <w:t>30000</w:t>
            </w:r>
          </w:p>
        </w:tc>
        <w:tc>
          <w:tcPr>
            <w:tcW w:w="1680" w:type="dxa"/>
            <w:vAlign w:val="center"/>
          </w:tcPr>
          <w:p w:rsidR="00720371" w:rsidRPr="002B005C" w:rsidRDefault="00720371" w:rsidP="00931F2D">
            <w:pPr>
              <w:jc w:val="center"/>
              <w:rPr>
                <w:sz w:val="28"/>
                <w:szCs w:val="28"/>
              </w:rPr>
            </w:pPr>
            <w:r w:rsidRPr="002B005C">
              <w:rPr>
                <w:sz w:val="28"/>
                <w:szCs w:val="28"/>
              </w:rPr>
              <w:t>120</w:t>
            </w:r>
          </w:p>
        </w:tc>
      </w:tr>
      <w:tr w:rsidR="00720371" w:rsidRPr="002B005C" w:rsidTr="00931F2D">
        <w:trPr>
          <w:trHeight w:val="735"/>
        </w:trPr>
        <w:tc>
          <w:tcPr>
            <w:tcW w:w="4428" w:type="dxa"/>
            <w:vAlign w:val="center"/>
          </w:tcPr>
          <w:p w:rsidR="00720371" w:rsidRPr="002B005C" w:rsidRDefault="00720371" w:rsidP="00931F2D">
            <w:pPr>
              <w:jc w:val="center"/>
              <w:rPr>
                <w:sz w:val="28"/>
                <w:szCs w:val="28"/>
              </w:rPr>
            </w:pPr>
            <w:r w:rsidRPr="002B005C">
              <w:rPr>
                <w:sz w:val="28"/>
                <w:szCs w:val="28"/>
              </w:rPr>
              <w:t>по базисной жирности</w:t>
            </w:r>
          </w:p>
        </w:tc>
        <w:tc>
          <w:tcPr>
            <w:tcW w:w="1680" w:type="dxa"/>
            <w:vAlign w:val="center"/>
          </w:tcPr>
          <w:p w:rsidR="00720371" w:rsidRPr="002B005C" w:rsidRDefault="00720371" w:rsidP="00931F2D">
            <w:pPr>
              <w:jc w:val="center"/>
              <w:rPr>
                <w:sz w:val="28"/>
                <w:szCs w:val="28"/>
              </w:rPr>
            </w:pPr>
            <w:r w:rsidRPr="002B005C">
              <w:rPr>
                <w:sz w:val="28"/>
                <w:szCs w:val="28"/>
              </w:rPr>
              <w:t>25735</w:t>
            </w:r>
          </w:p>
        </w:tc>
        <w:tc>
          <w:tcPr>
            <w:tcW w:w="1680" w:type="dxa"/>
            <w:vAlign w:val="center"/>
          </w:tcPr>
          <w:p w:rsidR="00720371" w:rsidRPr="002B005C" w:rsidRDefault="00720371" w:rsidP="00931F2D">
            <w:pPr>
              <w:jc w:val="center"/>
              <w:rPr>
                <w:sz w:val="28"/>
                <w:szCs w:val="28"/>
              </w:rPr>
            </w:pPr>
            <w:r w:rsidRPr="002B005C">
              <w:rPr>
                <w:sz w:val="28"/>
                <w:szCs w:val="28"/>
              </w:rPr>
              <w:t>29117</w:t>
            </w:r>
          </w:p>
        </w:tc>
        <w:tc>
          <w:tcPr>
            <w:tcW w:w="1680" w:type="dxa"/>
            <w:vAlign w:val="center"/>
          </w:tcPr>
          <w:p w:rsidR="00720371" w:rsidRPr="002B005C" w:rsidRDefault="00720371" w:rsidP="00931F2D">
            <w:pPr>
              <w:jc w:val="center"/>
              <w:rPr>
                <w:sz w:val="28"/>
                <w:szCs w:val="28"/>
              </w:rPr>
            </w:pPr>
            <w:r w:rsidRPr="002B005C">
              <w:rPr>
                <w:sz w:val="28"/>
                <w:szCs w:val="28"/>
              </w:rPr>
              <w:t>113,1</w:t>
            </w:r>
          </w:p>
        </w:tc>
      </w:tr>
      <w:tr w:rsidR="00720371" w:rsidRPr="002B005C" w:rsidTr="00931F2D">
        <w:trPr>
          <w:trHeight w:val="495"/>
        </w:trPr>
        <w:tc>
          <w:tcPr>
            <w:tcW w:w="4428" w:type="dxa"/>
            <w:vAlign w:val="center"/>
          </w:tcPr>
          <w:p w:rsidR="00720371" w:rsidRPr="002B005C" w:rsidRDefault="00720371" w:rsidP="00931F2D">
            <w:pPr>
              <w:jc w:val="center"/>
              <w:rPr>
                <w:sz w:val="28"/>
                <w:szCs w:val="28"/>
              </w:rPr>
            </w:pPr>
            <w:r w:rsidRPr="002B005C">
              <w:rPr>
                <w:sz w:val="28"/>
                <w:szCs w:val="28"/>
              </w:rPr>
              <w:t xml:space="preserve">Себестоимость 1 </w:t>
            </w:r>
            <w:proofErr w:type="spellStart"/>
            <w:r w:rsidRPr="002B005C">
              <w:rPr>
                <w:sz w:val="28"/>
                <w:szCs w:val="28"/>
              </w:rPr>
              <w:t>ц</w:t>
            </w:r>
            <w:proofErr w:type="spellEnd"/>
            <w:r w:rsidRPr="002B005C">
              <w:rPr>
                <w:sz w:val="28"/>
                <w:szCs w:val="28"/>
              </w:rPr>
              <w:t xml:space="preserve"> молока, </w:t>
            </w:r>
            <w:proofErr w:type="spellStart"/>
            <w:r w:rsidRPr="002B005C">
              <w:rPr>
                <w:sz w:val="28"/>
                <w:szCs w:val="28"/>
              </w:rPr>
              <w:t>тг</w:t>
            </w:r>
            <w:proofErr w:type="spellEnd"/>
            <w:r w:rsidRPr="002B005C">
              <w:rPr>
                <w:sz w:val="28"/>
                <w:szCs w:val="28"/>
              </w:rPr>
              <w:t>:</w:t>
            </w:r>
          </w:p>
        </w:tc>
        <w:tc>
          <w:tcPr>
            <w:tcW w:w="1680" w:type="dxa"/>
            <w:vAlign w:val="center"/>
          </w:tcPr>
          <w:p w:rsidR="00720371" w:rsidRPr="002B005C" w:rsidRDefault="00720371" w:rsidP="00931F2D">
            <w:pPr>
              <w:jc w:val="center"/>
              <w:rPr>
                <w:sz w:val="28"/>
                <w:szCs w:val="28"/>
              </w:rPr>
            </w:pPr>
          </w:p>
        </w:tc>
        <w:tc>
          <w:tcPr>
            <w:tcW w:w="1680" w:type="dxa"/>
            <w:vAlign w:val="center"/>
          </w:tcPr>
          <w:p w:rsidR="00720371" w:rsidRPr="002B005C" w:rsidRDefault="00720371" w:rsidP="00931F2D">
            <w:pPr>
              <w:jc w:val="center"/>
              <w:rPr>
                <w:sz w:val="28"/>
                <w:szCs w:val="28"/>
              </w:rPr>
            </w:pPr>
          </w:p>
        </w:tc>
        <w:tc>
          <w:tcPr>
            <w:tcW w:w="1680" w:type="dxa"/>
            <w:vAlign w:val="center"/>
          </w:tcPr>
          <w:p w:rsidR="00720371" w:rsidRPr="002B005C" w:rsidRDefault="00720371" w:rsidP="00931F2D">
            <w:pPr>
              <w:jc w:val="center"/>
              <w:rPr>
                <w:sz w:val="28"/>
                <w:szCs w:val="28"/>
              </w:rPr>
            </w:pPr>
          </w:p>
        </w:tc>
      </w:tr>
      <w:tr w:rsidR="00720371" w:rsidRPr="002B005C" w:rsidTr="00931F2D">
        <w:trPr>
          <w:trHeight w:val="645"/>
        </w:trPr>
        <w:tc>
          <w:tcPr>
            <w:tcW w:w="4428" w:type="dxa"/>
            <w:vAlign w:val="center"/>
          </w:tcPr>
          <w:p w:rsidR="00720371" w:rsidRPr="002B005C" w:rsidRDefault="00720371" w:rsidP="00931F2D">
            <w:pPr>
              <w:jc w:val="center"/>
              <w:rPr>
                <w:sz w:val="28"/>
                <w:szCs w:val="28"/>
              </w:rPr>
            </w:pPr>
            <w:r w:rsidRPr="002B005C">
              <w:rPr>
                <w:sz w:val="28"/>
                <w:szCs w:val="28"/>
              </w:rPr>
              <w:t>по фактической жирности</w:t>
            </w:r>
          </w:p>
        </w:tc>
        <w:tc>
          <w:tcPr>
            <w:tcW w:w="1680" w:type="dxa"/>
            <w:vAlign w:val="center"/>
          </w:tcPr>
          <w:p w:rsidR="00720371" w:rsidRPr="002B005C" w:rsidRDefault="00720371" w:rsidP="00931F2D">
            <w:pPr>
              <w:jc w:val="center"/>
              <w:rPr>
                <w:sz w:val="28"/>
                <w:szCs w:val="28"/>
              </w:rPr>
            </w:pPr>
            <w:r w:rsidRPr="002B005C">
              <w:rPr>
                <w:sz w:val="28"/>
                <w:szCs w:val="28"/>
              </w:rPr>
              <w:t>600</w:t>
            </w:r>
          </w:p>
        </w:tc>
        <w:tc>
          <w:tcPr>
            <w:tcW w:w="1680" w:type="dxa"/>
            <w:vAlign w:val="center"/>
          </w:tcPr>
          <w:p w:rsidR="00720371" w:rsidRPr="002B005C" w:rsidRDefault="00720371" w:rsidP="00931F2D">
            <w:pPr>
              <w:jc w:val="center"/>
              <w:rPr>
                <w:sz w:val="28"/>
                <w:szCs w:val="28"/>
              </w:rPr>
            </w:pPr>
            <w:r w:rsidRPr="002B005C">
              <w:rPr>
                <w:sz w:val="28"/>
                <w:szCs w:val="28"/>
              </w:rPr>
              <w:t>660</w:t>
            </w:r>
          </w:p>
        </w:tc>
        <w:tc>
          <w:tcPr>
            <w:tcW w:w="1680" w:type="dxa"/>
            <w:vAlign w:val="center"/>
          </w:tcPr>
          <w:p w:rsidR="00720371" w:rsidRPr="002B005C" w:rsidRDefault="00720371" w:rsidP="00931F2D">
            <w:pPr>
              <w:jc w:val="center"/>
              <w:rPr>
                <w:sz w:val="28"/>
                <w:szCs w:val="28"/>
              </w:rPr>
            </w:pPr>
            <w:r w:rsidRPr="002B005C">
              <w:rPr>
                <w:sz w:val="28"/>
                <w:szCs w:val="28"/>
              </w:rPr>
              <w:t>110</w:t>
            </w:r>
          </w:p>
        </w:tc>
      </w:tr>
      <w:tr w:rsidR="00720371" w:rsidRPr="002B005C" w:rsidTr="00931F2D">
        <w:trPr>
          <w:trHeight w:val="510"/>
        </w:trPr>
        <w:tc>
          <w:tcPr>
            <w:tcW w:w="4428" w:type="dxa"/>
            <w:vAlign w:val="center"/>
          </w:tcPr>
          <w:p w:rsidR="00720371" w:rsidRPr="002B005C" w:rsidRDefault="00720371" w:rsidP="00931F2D">
            <w:pPr>
              <w:jc w:val="center"/>
              <w:rPr>
                <w:sz w:val="28"/>
                <w:szCs w:val="28"/>
              </w:rPr>
            </w:pPr>
            <w:r w:rsidRPr="002B005C">
              <w:rPr>
                <w:sz w:val="28"/>
                <w:szCs w:val="28"/>
              </w:rPr>
              <w:t>по базисной жирности</w:t>
            </w:r>
          </w:p>
        </w:tc>
        <w:tc>
          <w:tcPr>
            <w:tcW w:w="1680" w:type="dxa"/>
            <w:vAlign w:val="center"/>
          </w:tcPr>
          <w:p w:rsidR="00720371" w:rsidRPr="002B005C" w:rsidRDefault="00720371" w:rsidP="00931F2D">
            <w:pPr>
              <w:jc w:val="center"/>
              <w:rPr>
                <w:sz w:val="28"/>
                <w:szCs w:val="28"/>
              </w:rPr>
            </w:pPr>
            <w:r w:rsidRPr="002B005C">
              <w:rPr>
                <w:sz w:val="28"/>
                <w:szCs w:val="28"/>
              </w:rPr>
              <w:t>583</w:t>
            </w:r>
          </w:p>
        </w:tc>
        <w:tc>
          <w:tcPr>
            <w:tcW w:w="1680" w:type="dxa"/>
            <w:vAlign w:val="center"/>
          </w:tcPr>
          <w:p w:rsidR="00720371" w:rsidRPr="002B005C" w:rsidRDefault="00720371" w:rsidP="00931F2D">
            <w:pPr>
              <w:jc w:val="center"/>
              <w:rPr>
                <w:sz w:val="28"/>
                <w:szCs w:val="28"/>
              </w:rPr>
            </w:pPr>
            <w:r w:rsidRPr="002B005C">
              <w:rPr>
                <w:sz w:val="28"/>
                <w:szCs w:val="28"/>
              </w:rPr>
              <w:t>680</w:t>
            </w:r>
          </w:p>
        </w:tc>
        <w:tc>
          <w:tcPr>
            <w:tcW w:w="1680" w:type="dxa"/>
            <w:vAlign w:val="center"/>
          </w:tcPr>
          <w:p w:rsidR="00720371" w:rsidRPr="002B005C" w:rsidRDefault="00720371" w:rsidP="00931F2D">
            <w:pPr>
              <w:jc w:val="center"/>
              <w:rPr>
                <w:sz w:val="28"/>
                <w:szCs w:val="28"/>
              </w:rPr>
            </w:pPr>
            <w:r w:rsidRPr="002B005C">
              <w:rPr>
                <w:sz w:val="28"/>
                <w:szCs w:val="28"/>
              </w:rPr>
              <w:t>116,6</w:t>
            </w:r>
          </w:p>
        </w:tc>
      </w:tr>
    </w:tbl>
    <w:p w:rsidR="00720371" w:rsidRPr="002B005C" w:rsidRDefault="00720371" w:rsidP="00720371">
      <w:pPr>
        <w:jc w:val="both"/>
        <w:rPr>
          <w:sz w:val="28"/>
          <w:szCs w:val="28"/>
        </w:rPr>
      </w:pPr>
    </w:p>
    <w:p w:rsidR="00720371" w:rsidRPr="002B005C" w:rsidRDefault="00720371" w:rsidP="00720371">
      <w:pPr>
        <w:ind w:firstLine="540"/>
        <w:jc w:val="both"/>
        <w:rPr>
          <w:sz w:val="28"/>
          <w:szCs w:val="28"/>
        </w:rPr>
      </w:pPr>
      <w:proofErr w:type="gramStart"/>
      <w:r w:rsidRPr="002B005C">
        <w:rPr>
          <w:sz w:val="28"/>
          <w:szCs w:val="28"/>
        </w:rPr>
        <w:t>Как видно из таблицы, показатели, рассчитанные с учетом жирности молока, существенно отличаются от показателей, определенных без учета данного фактора: объем производства молока по фактической жирности выше планового на 20 %, а в пересчете на базисную жирность – 13,1 %. Фактический уровень себестоимости молока при фактической его жирности составляет 660 тенге, а в пересчете на базисную – 680 тенге.</w:t>
      </w:r>
      <w:proofErr w:type="gramEnd"/>
      <w:r w:rsidRPr="002B005C">
        <w:rPr>
          <w:sz w:val="28"/>
          <w:szCs w:val="28"/>
        </w:rPr>
        <w:t xml:space="preserve"> В первом случае она выше </w:t>
      </w:r>
      <w:proofErr w:type="gramStart"/>
      <w:r w:rsidRPr="002B005C">
        <w:rPr>
          <w:sz w:val="28"/>
          <w:szCs w:val="28"/>
        </w:rPr>
        <w:t>плановой</w:t>
      </w:r>
      <w:proofErr w:type="gramEnd"/>
      <w:r w:rsidRPr="002B005C">
        <w:rPr>
          <w:sz w:val="28"/>
          <w:szCs w:val="28"/>
        </w:rPr>
        <w:t xml:space="preserve"> на 10 %, а во втором на – 16,6%.</w:t>
      </w:r>
    </w:p>
    <w:p w:rsidR="00720371" w:rsidRPr="002B005C" w:rsidRDefault="00720371" w:rsidP="00720371">
      <w:pPr>
        <w:ind w:firstLine="540"/>
        <w:jc w:val="both"/>
        <w:rPr>
          <w:sz w:val="28"/>
          <w:szCs w:val="28"/>
        </w:rPr>
      </w:pPr>
      <w:r w:rsidRPr="002B005C">
        <w:rPr>
          <w:sz w:val="28"/>
          <w:szCs w:val="28"/>
        </w:rPr>
        <w:t>Сопоставимость в ряде случаев может быть достигнута, если вместо абсолютных величин применить средние или относительные величины. Нельзя, например, сравнивать без учета производственной базы предприятия такие абсолютные показатели, как объем производства продукции, сумма прибыли.</w:t>
      </w:r>
    </w:p>
    <w:p w:rsidR="00720371" w:rsidRPr="002B005C" w:rsidRDefault="00720371" w:rsidP="00720371">
      <w:pPr>
        <w:jc w:val="both"/>
        <w:rPr>
          <w:b/>
          <w:sz w:val="28"/>
          <w:szCs w:val="28"/>
        </w:rPr>
      </w:pPr>
      <w:r w:rsidRPr="002B005C">
        <w:rPr>
          <w:b/>
          <w:sz w:val="28"/>
          <w:szCs w:val="28"/>
        </w:rPr>
        <w:t>3 Использование относительных  и средних величин в АХД</w:t>
      </w:r>
    </w:p>
    <w:p w:rsidR="00720371" w:rsidRPr="002B005C" w:rsidRDefault="00720371" w:rsidP="00720371">
      <w:pPr>
        <w:ind w:firstLine="540"/>
        <w:jc w:val="both"/>
        <w:rPr>
          <w:sz w:val="28"/>
          <w:szCs w:val="28"/>
        </w:rPr>
      </w:pPr>
      <w:proofErr w:type="gramStart"/>
      <w:r w:rsidRPr="002B005C">
        <w:rPr>
          <w:sz w:val="28"/>
          <w:szCs w:val="28"/>
        </w:rPr>
        <w:t>Экономические процессы</w:t>
      </w:r>
      <w:proofErr w:type="gramEnd"/>
      <w:r w:rsidRPr="002B005C">
        <w:rPr>
          <w:sz w:val="28"/>
          <w:szCs w:val="28"/>
        </w:rPr>
        <w:t xml:space="preserve"> и явления выражаются обычно в абсолютных и относительных величинах.</w:t>
      </w:r>
    </w:p>
    <w:p w:rsidR="00720371" w:rsidRPr="002B005C" w:rsidRDefault="00720371" w:rsidP="00720371">
      <w:pPr>
        <w:ind w:firstLine="540"/>
        <w:jc w:val="both"/>
        <w:rPr>
          <w:sz w:val="28"/>
          <w:szCs w:val="28"/>
        </w:rPr>
      </w:pPr>
      <w:r w:rsidRPr="002B005C">
        <w:rPr>
          <w:sz w:val="28"/>
          <w:szCs w:val="28"/>
        </w:rPr>
        <w:t>Абсолютные показатели показывают количественные размеры явления безотносительно к размеру других явлений в единицах меры, веса, объема, продолжительности, площади, стоимости.</w:t>
      </w:r>
    </w:p>
    <w:p w:rsidR="00720371" w:rsidRPr="002B005C" w:rsidRDefault="00720371" w:rsidP="00720371">
      <w:pPr>
        <w:ind w:firstLine="540"/>
        <w:jc w:val="both"/>
        <w:rPr>
          <w:sz w:val="28"/>
          <w:szCs w:val="28"/>
        </w:rPr>
      </w:pPr>
      <w:r w:rsidRPr="002B005C">
        <w:rPr>
          <w:sz w:val="28"/>
          <w:szCs w:val="28"/>
        </w:rPr>
        <w:t xml:space="preserve">Относительные показатели отражают соотношение величины изучаемого </w:t>
      </w:r>
      <w:proofErr w:type="gramStart"/>
      <w:r w:rsidRPr="002B005C">
        <w:rPr>
          <w:sz w:val="28"/>
          <w:szCs w:val="28"/>
        </w:rPr>
        <w:t>явления</w:t>
      </w:r>
      <w:proofErr w:type="gramEnd"/>
      <w:r w:rsidRPr="002B005C">
        <w:rPr>
          <w:sz w:val="28"/>
          <w:szCs w:val="28"/>
        </w:rPr>
        <w:t xml:space="preserve"> с величиной </w:t>
      </w:r>
      <w:proofErr w:type="gramStart"/>
      <w:r w:rsidRPr="002B005C">
        <w:rPr>
          <w:sz w:val="28"/>
          <w:szCs w:val="28"/>
        </w:rPr>
        <w:t>какого</w:t>
      </w:r>
      <w:proofErr w:type="gramEnd"/>
      <w:r w:rsidRPr="002B005C">
        <w:rPr>
          <w:sz w:val="28"/>
          <w:szCs w:val="28"/>
        </w:rPr>
        <w:t xml:space="preserve"> – либо  другого явления или с величиной этого явления, но взятое за другое время или по другому объекту. Относительные показатели получают в результате деления одной величины на другую, которая применяется за базу сравнения.</w:t>
      </w:r>
    </w:p>
    <w:p w:rsidR="00720371" w:rsidRPr="002B005C" w:rsidRDefault="00720371" w:rsidP="00720371">
      <w:pPr>
        <w:ind w:firstLine="540"/>
        <w:jc w:val="both"/>
        <w:rPr>
          <w:sz w:val="28"/>
          <w:szCs w:val="28"/>
        </w:rPr>
      </w:pPr>
      <w:r w:rsidRPr="002B005C">
        <w:rPr>
          <w:sz w:val="28"/>
          <w:szCs w:val="28"/>
        </w:rPr>
        <w:t>В анализе хозяйственной деятельности используются разные виды относительных величин.</w:t>
      </w:r>
    </w:p>
    <w:p w:rsidR="00720371" w:rsidRPr="002B005C" w:rsidRDefault="00720371" w:rsidP="00720371">
      <w:pPr>
        <w:jc w:val="both"/>
        <w:rPr>
          <w:sz w:val="28"/>
          <w:szCs w:val="28"/>
        </w:rPr>
      </w:pPr>
      <w:r w:rsidRPr="002B005C">
        <w:rPr>
          <w:b/>
          <w:sz w:val="28"/>
          <w:szCs w:val="28"/>
        </w:rPr>
        <w:t>Относительная величина планового задания</w:t>
      </w:r>
      <w:r w:rsidRPr="002B005C">
        <w:rPr>
          <w:sz w:val="28"/>
          <w:szCs w:val="28"/>
        </w:rPr>
        <w:t xml:space="preserve"> представляет собой отношение планового уровня показателя текущего года к фактическому его уровню в прошлом году или к среднему его уровню за 3-5 предыдущих лет.</w:t>
      </w:r>
    </w:p>
    <w:p w:rsidR="00720371" w:rsidRPr="002B005C" w:rsidRDefault="00720371" w:rsidP="00720371">
      <w:pPr>
        <w:jc w:val="both"/>
        <w:rPr>
          <w:sz w:val="28"/>
          <w:szCs w:val="28"/>
        </w:rPr>
      </w:pPr>
      <w:r w:rsidRPr="002B005C">
        <w:rPr>
          <w:b/>
          <w:sz w:val="28"/>
          <w:szCs w:val="28"/>
        </w:rPr>
        <w:lastRenderedPageBreak/>
        <w:t>Относительная величина выполнения плана –</w:t>
      </w:r>
      <w:r w:rsidRPr="002B005C">
        <w:rPr>
          <w:sz w:val="28"/>
          <w:szCs w:val="28"/>
        </w:rPr>
        <w:t xml:space="preserve"> отношение между фактическим и плановым уровнем показателя отчетного периода, выраженная в процентах. </w:t>
      </w:r>
    </w:p>
    <w:p w:rsidR="00720371" w:rsidRPr="002B005C" w:rsidRDefault="00720371" w:rsidP="00720371">
      <w:pPr>
        <w:jc w:val="both"/>
        <w:rPr>
          <w:sz w:val="28"/>
          <w:szCs w:val="28"/>
        </w:rPr>
      </w:pPr>
      <w:r w:rsidRPr="002B005C">
        <w:rPr>
          <w:sz w:val="28"/>
          <w:szCs w:val="28"/>
        </w:rPr>
        <w:t>Для характеристики изменения показателей, за какой - либо промежуток времени используются относительные величины динамики. Их определяют путем деления величины показателя текущего периода на его уровень в предыдущем периоде.</w:t>
      </w:r>
    </w:p>
    <w:p w:rsidR="00720371" w:rsidRPr="002B005C" w:rsidRDefault="00720371" w:rsidP="00720371">
      <w:pPr>
        <w:jc w:val="both"/>
        <w:rPr>
          <w:sz w:val="28"/>
          <w:szCs w:val="28"/>
        </w:rPr>
      </w:pPr>
      <w:r w:rsidRPr="002B005C">
        <w:rPr>
          <w:b/>
          <w:sz w:val="28"/>
          <w:szCs w:val="28"/>
        </w:rPr>
        <w:t>Показатель структуры –</w:t>
      </w:r>
      <w:r w:rsidRPr="002B005C">
        <w:rPr>
          <w:sz w:val="28"/>
          <w:szCs w:val="28"/>
        </w:rPr>
        <w:t xml:space="preserve"> это относительная доля (удельный вес) части в общем, выраженная в процентах или коэффициентах. Например, удельный вес отдельных видов продукции в общем, объеме производства, удельный вес управленческого персонала в общей численности работников предприятия.</w:t>
      </w:r>
    </w:p>
    <w:p w:rsidR="00720371" w:rsidRPr="002B005C" w:rsidRDefault="00720371" w:rsidP="00720371">
      <w:pPr>
        <w:jc w:val="both"/>
        <w:rPr>
          <w:sz w:val="28"/>
          <w:szCs w:val="28"/>
        </w:rPr>
      </w:pPr>
      <w:r w:rsidRPr="002B005C">
        <w:rPr>
          <w:b/>
          <w:sz w:val="28"/>
          <w:szCs w:val="28"/>
        </w:rPr>
        <w:t>Относительные величины координации</w:t>
      </w:r>
      <w:r w:rsidRPr="002B005C">
        <w:rPr>
          <w:sz w:val="28"/>
          <w:szCs w:val="28"/>
        </w:rPr>
        <w:t xml:space="preserve"> представляют собой соотношение частей целого между собой.</w:t>
      </w:r>
    </w:p>
    <w:p w:rsidR="00720371" w:rsidRPr="002B005C" w:rsidRDefault="00720371" w:rsidP="00720371">
      <w:pPr>
        <w:jc w:val="both"/>
        <w:rPr>
          <w:sz w:val="28"/>
          <w:szCs w:val="28"/>
        </w:rPr>
      </w:pPr>
      <w:r w:rsidRPr="002B005C">
        <w:rPr>
          <w:b/>
          <w:sz w:val="28"/>
          <w:szCs w:val="28"/>
        </w:rPr>
        <w:t>Относительные величины интенсивности</w:t>
      </w:r>
      <w:r w:rsidRPr="002B005C">
        <w:rPr>
          <w:sz w:val="28"/>
          <w:szCs w:val="28"/>
        </w:rPr>
        <w:t xml:space="preserve"> характеризуют степень распространенности, развития, какого – либо явления в определенной среде, например степень заболеваемости населения, процент рабочих высшей квалификации.</w:t>
      </w:r>
    </w:p>
    <w:p w:rsidR="00720371" w:rsidRPr="002B005C" w:rsidRDefault="00720371" w:rsidP="00720371">
      <w:pPr>
        <w:jc w:val="both"/>
        <w:rPr>
          <w:sz w:val="28"/>
          <w:szCs w:val="28"/>
        </w:rPr>
      </w:pPr>
      <w:r w:rsidRPr="002B005C">
        <w:rPr>
          <w:b/>
          <w:sz w:val="28"/>
          <w:szCs w:val="28"/>
        </w:rPr>
        <w:t>Относительные величины эффективности –</w:t>
      </w:r>
      <w:r w:rsidRPr="002B005C">
        <w:rPr>
          <w:sz w:val="28"/>
          <w:szCs w:val="28"/>
        </w:rPr>
        <w:t xml:space="preserve"> это соотношение эффекта с ресурсами или затратами, например прибыль на тенге затрат, на тенге выручки, на одного рабочего.</w:t>
      </w:r>
    </w:p>
    <w:p w:rsidR="00720371" w:rsidRPr="002B005C" w:rsidRDefault="00720371" w:rsidP="00720371">
      <w:pPr>
        <w:jc w:val="both"/>
        <w:rPr>
          <w:b/>
          <w:sz w:val="28"/>
          <w:szCs w:val="28"/>
        </w:rPr>
      </w:pPr>
      <w:r w:rsidRPr="002B005C">
        <w:rPr>
          <w:sz w:val="28"/>
          <w:szCs w:val="28"/>
        </w:rPr>
        <w:t xml:space="preserve">В практике экономической работы </w:t>
      </w:r>
      <w:proofErr w:type="gramStart"/>
      <w:r w:rsidRPr="002B005C">
        <w:rPr>
          <w:sz w:val="28"/>
          <w:szCs w:val="28"/>
        </w:rPr>
        <w:t>на ряду</w:t>
      </w:r>
      <w:proofErr w:type="gramEnd"/>
      <w:r w:rsidRPr="002B005C">
        <w:rPr>
          <w:sz w:val="28"/>
          <w:szCs w:val="28"/>
        </w:rPr>
        <w:t xml:space="preserve"> с абсолютными и относительными показателями очень часто применяются </w:t>
      </w:r>
      <w:r w:rsidRPr="002B005C">
        <w:rPr>
          <w:b/>
          <w:sz w:val="28"/>
          <w:szCs w:val="28"/>
        </w:rPr>
        <w:t>средние величины.</w:t>
      </w:r>
    </w:p>
    <w:p w:rsidR="00720371" w:rsidRPr="002B005C" w:rsidRDefault="00720371" w:rsidP="00720371">
      <w:pPr>
        <w:jc w:val="both"/>
        <w:rPr>
          <w:sz w:val="28"/>
          <w:szCs w:val="28"/>
        </w:rPr>
      </w:pPr>
      <w:r w:rsidRPr="002B005C">
        <w:rPr>
          <w:sz w:val="28"/>
          <w:szCs w:val="28"/>
        </w:rPr>
        <w:t>Они используются в АХД для обобщенной количественной характеристики совокупности однородных явлений,  по какому – либо признаку.</w:t>
      </w:r>
    </w:p>
    <w:p w:rsidR="00720371" w:rsidRPr="002B005C" w:rsidRDefault="00720371" w:rsidP="00720371">
      <w:pPr>
        <w:jc w:val="both"/>
        <w:rPr>
          <w:b/>
          <w:sz w:val="28"/>
          <w:szCs w:val="28"/>
        </w:rPr>
      </w:pPr>
      <w:r w:rsidRPr="002B005C">
        <w:rPr>
          <w:b/>
          <w:sz w:val="28"/>
          <w:szCs w:val="28"/>
        </w:rPr>
        <w:t>4 Способы группировки информации в АХД</w:t>
      </w:r>
    </w:p>
    <w:p w:rsidR="00720371" w:rsidRPr="002B005C" w:rsidRDefault="00720371" w:rsidP="00720371">
      <w:pPr>
        <w:jc w:val="both"/>
        <w:rPr>
          <w:sz w:val="28"/>
          <w:szCs w:val="28"/>
        </w:rPr>
      </w:pPr>
      <w:r w:rsidRPr="002B005C">
        <w:rPr>
          <w:sz w:val="28"/>
          <w:szCs w:val="28"/>
        </w:rPr>
        <w:t xml:space="preserve">Широкое применение в АХД находит </w:t>
      </w:r>
      <w:r w:rsidRPr="002B005C">
        <w:rPr>
          <w:b/>
          <w:sz w:val="28"/>
          <w:szCs w:val="28"/>
        </w:rPr>
        <w:t xml:space="preserve">группировка информации – деление массы изучаемой совокупности объектов на количественно однородные группы по соответствующим признакам. </w:t>
      </w:r>
      <w:r w:rsidRPr="002B005C">
        <w:rPr>
          <w:sz w:val="28"/>
          <w:szCs w:val="28"/>
        </w:rPr>
        <w:t>В зависимости от цели анализа используются типологические, структурные и аналитические группировки.</w:t>
      </w:r>
    </w:p>
    <w:p w:rsidR="00720371" w:rsidRPr="002B005C" w:rsidRDefault="00720371" w:rsidP="00720371">
      <w:pPr>
        <w:jc w:val="both"/>
        <w:rPr>
          <w:sz w:val="28"/>
          <w:szCs w:val="28"/>
        </w:rPr>
      </w:pPr>
      <w:r w:rsidRPr="002B005C">
        <w:rPr>
          <w:b/>
          <w:sz w:val="28"/>
          <w:szCs w:val="28"/>
        </w:rPr>
        <w:t>Примером типологических группировок</w:t>
      </w:r>
      <w:r w:rsidRPr="002B005C">
        <w:rPr>
          <w:sz w:val="28"/>
          <w:szCs w:val="28"/>
        </w:rPr>
        <w:t xml:space="preserve"> могут быть группы населения по роду деятельности, группы предприятий по формам собственности.</w:t>
      </w:r>
    </w:p>
    <w:p w:rsidR="00720371" w:rsidRPr="002B005C" w:rsidRDefault="00720371" w:rsidP="00720371">
      <w:pPr>
        <w:jc w:val="both"/>
        <w:rPr>
          <w:sz w:val="28"/>
          <w:szCs w:val="28"/>
        </w:rPr>
      </w:pPr>
      <w:r w:rsidRPr="002B005C">
        <w:rPr>
          <w:b/>
          <w:sz w:val="28"/>
          <w:szCs w:val="28"/>
        </w:rPr>
        <w:t>Структурные группировки</w:t>
      </w:r>
      <w:r w:rsidRPr="002B005C">
        <w:rPr>
          <w:sz w:val="28"/>
          <w:szCs w:val="28"/>
        </w:rPr>
        <w:t xml:space="preserve"> позволяют изучать внутреннее строение показателей, соотношение в нем отдельных частей. С их помощью изучают состав рабочих по профессиям, стажу работы, возрасту, выполнению норм выработки.</w:t>
      </w:r>
    </w:p>
    <w:p w:rsidR="00720371" w:rsidRPr="002B005C" w:rsidRDefault="00720371" w:rsidP="00720371">
      <w:pPr>
        <w:jc w:val="both"/>
        <w:rPr>
          <w:sz w:val="28"/>
          <w:szCs w:val="28"/>
        </w:rPr>
      </w:pPr>
      <w:r w:rsidRPr="002B005C">
        <w:rPr>
          <w:b/>
          <w:sz w:val="28"/>
          <w:szCs w:val="28"/>
        </w:rPr>
        <w:t>Аналитические (причинно – следственные) группировки</w:t>
      </w:r>
      <w:r w:rsidRPr="002B005C">
        <w:rPr>
          <w:sz w:val="28"/>
          <w:szCs w:val="28"/>
        </w:rPr>
        <w:t xml:space="preserve"> используются для определения наличия, направления и формы связи между изучаемыми показателями. </w:t>
      </w:r>
    </w:p>
    <w:p w:rsidR="00720371" w:rsidRPr="002B005C" w:rsidRDefault="00720371" w:rsidP="00720371">
      <w:pPr>
        <w:jc w:val="both"/>
        <w:rPr>
          <w:sz w:val="28"/>
          <w:szCs w:val="28"/>
        </w:rPr>
      </w:pPr>
      <w:r w:rsidRPr="002B005C">
        <w:rPr>
          <w:sz w:val="28"/>
          <w:szCs w:val="28"/>
        </w:rPr>
        <w:t>По сложности построения различают два типа группировок:</w:t>
      </w:r>
    </w:p>
    <w:p w:rsidR="00720371" w:rsidRPr="002B005C" w:rsidRDefault="00720371" w:rsidP="00720371">
      <w:pPr>
        <w:jc w:val="both"/>
        <w:rPr>
          <w:sz w:val="28"/>
          <w:szCs w:val="28"/>
        </w:rPr>
      </w:pPr>
      <w:r w:rsidRPr="002B005C">
        <w:rPr>
          <w:sz w:val="28"/>
          <w:szCs w:val="28"/>
        </w:rPr>
        <w:t>простые и комбинированные. С помощью простых группировок изучается взаимосвязь между явлениями, сгруппированных по какому – либо одному признаку. В комбинированных группировках такое деление изучаемой совокупности делается сначала по одному признаку, а потом внутри каждой группы – по другому признаку.</w:t>
      </w:r>
    </w:p>
    <w:p w:rsidR="00720371" w:rsidRPr="002B005C" w:rsidRDefault="00720371" w:rsidP="00720371">
      <w:pPr>
        <w:jc w:val="both"/>
        <w:rPr>
          <w:b/>
          <w:sz w:val="28"/>
          <w:szCs w:val="28"/>
        </w:rPr>
      </w:pPr>
      <w:r w:rsidRPr="002B005C">
        <w:rPr>
          <w:b/>
          <w:sz w:val="28"/>
          <w:szCs w:val="28"/>
        </w:rPr>
        <w:lastRenderedPageBreak/>
        <w:t>Методика построения группировок коротко может быть представлена в виде следующего алгоритма:</w:t>
      </w:r>
    </w:p>
    <w:p w:rsidR="00720371" w:rsidRPr="002B005C" w:rsidRDefault="00720371" w:rsidP="00720371">
      <w:pPr>
        <w:numPr>
          <w:ilvl w:val="0"/>
          <w:numId w:val="2"/>
        </w:numPr>
        <w:jc w:val="both"/>
        <w:rPr>
          <w:sz w:val="28"/>
          <w:szCs w:val="28"/>
        </w:rPr>
      </w:pPr>
      <w:r w:rsidRPr="002B005C">
        <w:rPr>
          <w:sz w:val="28"/>
          <w:szCs w:val="28"/>
        </w:rPr>
        <w:t>определение цели анализа;</w:t>
      </w:r>
    </w:p>
    <w:p w:rsidR="00720371" w:rsidRPr="002B005C" w:rsidRDefault="00720371" w:rsidP="00720371">
      <w:pPr>
        <w:numPr>
          <w:ilvl w:val="0"/>
          <w:numId w:val="2"/>
        </w:numPr>
        <w:jc w:val="both"/>
        <w:rPr>
          <w:sz w:val="28"/>
          <w:szCs w:val="28"/>
        </w:rPr>
      </w:pPr>
      <w:r w:rsidRPr="002B005C">
        <w:rPr>
          <w:sz w:val="28"/>
          <w:szCs w:val="28"/>
        </w:rPr>
        <w:t>сбор необходимых данных по всей совокупности объектов;</w:t>
      </w:r>
    </w:p>
    <w:p w:rsidR="00720371" w:rsidRPr="002B005C" w:rsidRDefault="00720371" w:rsidP="00720371">
      <w:pPr>
        <w:numPr>
          <w:ilvl w:val="0"/>
          <w:numId w:val="2"/>
        </w:numPr>
        <w:jc w:val="both"/>
        <w:rPr>
          <w:sz w:val="28"/>
          <w:szCs w:val="28"/>
        </w:rPr>
      </w:pPr>
      <w:r w:rsidRPr="002B005C">
        <w:rPr>
          <w:sz w:val="28"/>
          <w:szCs w:val="28"/>
        </w:rPr>
        <w:t>ранжирование совокупности по выбранному для группировки признаку;</w:t>
      </w:r>
    </w:p>
    <w:p w:rsidR="00720371" w:rsidRPr="002B005C" w:rsidRDefault="00720371" w:rsidP="00720371">
      <w:pPr>
        <w:numPr>
          <w:ilvl w:val="0"/>
          <w:numId w:val="2"/>
        </w:numPr>
        <w:jc w:val="both"/>
        <w:rPr>
          <w:sz w:val="28"/>
          <w:szCs w:val="28"/>
        </w:rPr>
      </w:pPr>
      <w:r w:rsidRPr="002B005C">
        <w:rPr>
          <w:sz w:val="28"/>
          <w:szCs w:val="28"/>
        </w:rPr>
        <w:t>выбор интервала распределения совокупности и ее деление на группы;</w:t>
      </w:r>
    </w:p>
    <w:p w:rsidR="00720371" w:rsidRPr="002B005C" w:rsidRDefault="00720371" w:rsidP="00720371">
      <w:pPr>
        <w:numPr>
          <w:ilvl w:val="0"/>
          <w:numId w:val="2"/>
        </w:numPr>
        <w:jc w:val="both"/>
        <w:rPr>
          <w:sz w:val="28"/>
          <w:szCs w:val="28"/>
        </w:rPr>
      </w:pPr>
      <w:r w:rsidRPr="002B005C">
        <w:rPr>
          <w:sz w:val="28"/>
          <w:szCs w:val="28"/>
        </w:rPr>
        <w:t xml:space="preserve">определение </w:t>
      </w:r>
      <w:proofErr w:type="spellStart"/>
      <w:r w:rsidRPr="002B005C">
        <w:rPr>
          <w:sz w:val="28"/>
          <w:szCs w:val="28"/>
        </w:rPr>
        <w:t>среднегрупповых</w:t>
      </w:r>
      <w:proofErr w:type="spellEnd"/>
      <w:r w:rsidRPr="002B005C">
        <w:rPr>
          <w:sz w:val="28"/>
          <w:szCs w:val="28"/>
        </w:rPr>
        <w:t xml:space="preserve"> показателей по </w:t>
      </w:r>
      <w:proofErr w:type="spellStart"/>
      <w:r w:rsidRPr="002B005C">
        <w:rPr>
          <w:sz w:val="28"/>
          <w:szCs w:val="28"/>
        </w:rPr>
        <w:t>группировочным</w:t>
      </w:r>
      <w:proofErr w:type="spellEnd"/>
      <w:r w:rsidRPr="002B005C">
        <w:rPr>
          <w:sz w:val="28"/>
          <w:szCs w:val="28"/>
        </w:rPr>
        <w:t xml:space="preserve"> и факторным признакам;</w:t>
      </w:r>
    </w:p>
    <w:p w:rsidR="00720371" w:rsidRPr="002B005C" w:rsidRDefault="00720371" w:rsidP="00720371">
      <w:pPr>
        <w:numPr>
          <w:ilvl w:val="0"/>
          <w:numId w:val="2"/>
        </w:numPr>
        <w:jc w:val="both"/>
        <w:rPr>
          <w:sz w:val="28"/>
          <w:szCs w:val="28"/>
        </w:rPr>
      </w:pPr>
      <w:r w:rsidRPr="002B005C">
        <w:rPr>
          <w:sz w:val="28"/>
          <w:szCs w:val="28"/>
        </w:rPr>
        <w:t>анализ полученных средних величин, определение взаимосвязи и направления воздействия факторных показателей на изучаемый результат.</w:t>
      </w:r>
    </w:p>
    <w:p w:rsidR="00720371" w:rsidRPr="002B005C" w:rsidRDefault="00720371" w:rsidP="00720371">
      <w:pPr>
        <w:ind w:firstLine="540"/>
        <w:jc w:val="both"/>
        <w:rPr>
          <w:sz w:val="28"/>
          <w:szCs w:val="28"/>
        </w:rPr>
      </w:pPr>
      <w:r w:rsidRPr="002B005C">
        <w:rPr>
          <w:sz w:val="28"/>
          <w:szCs w:val="28"/>
        </w:rPr>
        <w:t>Таким образом, правильная группировка  информации дает возможность видеть зависимость между показателями, более глубоко разбираться в сущности изучаемых явлений, систематизировать материалы анализа, определить главное, характерное и типичное.</w:t>
      </w:r>
    </w:p>
    <w:p w:rsidR="00720371" w:rsidRPr="002B005C" w:rsidRDefault="00720371" w:rsidP="00720371">
      <w:pPr>
        <w:jc w:val="both"/>
        <w:rPr>
          <w:b/>
          <w:sz w:val="28"/>
          <w:szCs w:val="28"/>
        </w:rPr>
      </w:pPr>
      <w:r w:rsidRPr="002B005C">
        <w:rPr>
          <w:b/>
          <w:sz w:val="28"/>
          <w:szCs w:val="28"/>
        </w:rPr>
        <w:t>5 Балансовый метод в АХД</w:t>
      </w:r>
    </w:p>
    <w:p w:rsidR="00720371" w:rsidRPr="002B005C" w:rsidRDefault="00720371" w:rsidP="00720371">
      <w:pPr>
        <w:ind w:firstLine="540"/>
        <w:jc w:val="both"/>
        <w:rPr>
          <w:sz w:val="28"/>
          <w:szCs w:val="28"/>
        </w:rPr>
      </w:pPr>
      <w:r w:rsidRPr="002B005C">
        <w:rPr>
          <w:sz w:val="28"/>
          <w:szCs w:val="28"/>
        </w:rPr>
        <w:t>Балансовый метод служит главным образом для отражения соотношения, пропорций двух групп взаимосвязанных экономических показателей, итоги которых должны быть тождественными. Этот метод широко распространен в практике бухгалтерского учета и планирования. Но определенную роль он играет и в АХД, в частности широко используется при анализе обеспеченности предприятия трудовыми, финансовыми ресурсами, сырьем, топливом, материалами, основными средствами производства, а также при анализе полноты их использования.</w:t>
      </w:r>
    </w:p>
    <w:p w:rsidR="00720371" w:rsidRPr="002B005C" w:rsidRDefault="00720371" w:rsidP="00720371">
      <w:pPr>
        <w:ind w:firstLine="540"/>
        <w:jc w:val="both"/>
        <w:rPr>
          <w:sz w:val="28"/>
          <w:szCs w:val="28"/>
        </w:rPr>
      </w:pPr>
      <w:r w:rsidRPr="002B005C">
        <w:rPr>
          <w:sz w:val="28"/>
          <w:szCs w:val="28"/>
        </w:rPr>
        <w:t xml:space="preserve"> Определяя, например обеспеченность предприятия трудовыми ресурсами, составляют баланс в котором, с одной стороны, показывается потребность в трудовых ресурсах, а с другой стороны – их фактическое наличие. При анализе использования трудовых ресурсов сравнивают  возможный фонд рабочего времени с фактическим количеством отработанных часов, определяют причины сверхплановых потерь рабочего времени.</w:t>
      </w:r>
    </w:p>
    <w:p w:rsidR="00720371" w:rsidRPr="002B005C" w:rsidRDefault="00720371" w:rsidP="00720371">
      <w:pPr>
        <w:ind w:firstLine="540"/>
        <w:jc w:val="both"/>
        <w:rPr>
          <w:sz w:val="28"/>
          <w:szCs w:val="28"/>
        </w:rPr>
      </w:pPr>
      <w:r w:rsidRPr="002B005C">
        <w:rPr>
          <w:sz w:val="28"/>
          <w:szCs w:val="28"/>
        </w:rPr>
        <w:t>Для определения платежеспособности предприятия используется платежный баланс, в котором соотносятся платежные средства с платежными обязательствами.</w:t>
      </w:r>
    </w:p>
    <w:p w:rsidR="00720371" w:rsidRPr="002B005C" w:rsidRDefault="00720371" w:rsidP="00720371">
      <w:pPr>
        <w:ind w:firstLine="540"/>
        <w:jc w:val="both"/>
        <w:rPr>
          <w:sz w:val="28"/>
          <w:szCs w:val="28"/>
        </w:rPr>
      </w:pPr>
      <w:r w:rsidRPr="002B005C">
        <w:rPr>
          <w:sz w:val="28"/>
          <w:szCs w:val="28"/>
        </w:rPr>
        <w:t>Как вспомогательное средство балансовый метод используется в АХД для проверки правильности определения влияния различных факторов на прирост величины результативного показателя.</w:t>
      </w:r>
    </w:p>
    <w:p w:rsidR="00720371" w:rsidRPr="002B005C" w:rsidRDefault="00720371" w:rsidP="00720371">
      <w:pPr>
        <w:ind w:firstLine="540"/>
        <w:jc w:val="both"/>
        <w:rPr>
          <w:sz w:val="28"/>
          <w:szCs w:val="28"/>
        </w:rPr>
      </w:pPr>
      <w:r w:rsidRPr="002B005C">
        <w:rPr>
          <w:sz w:val="28"/>
          <w:szCs w:val="28"/>
        </w:rPr>
        <w:t>В анализе на основе балансового метода разработан один из способов факторного анализа – пропорционального деления, или долевого участия.</w:t>
      </w:r>
    </w:p>
    <w:p w:rsidR="00720371" w:rsidRPr="002B005C" w:rsidRDefault="00720371" w:rsidP="00720371">
      <w:pPr>
        <w:jc w:val="both"/>
        <w:rPr>
          <w:b/>
          <w:sz w:val="28"/>
          <w:szCs w:val="28"/>
        </w:rPr>
      </w:pPr>
      <w:r w:rsidRPr="002B005C">
        <w:rPr>
          <w:b/>
          <w:sz w:val="28"/>
          <w:szCs w:val="28"/>
        </w:rPr>
        <w:t>6 Эвристические методы в АХД</w:t>
      </w:r>
    </w:p>
    <w:p w:rsidR="00720371" w:rsidRPr="002B005C" w:rsidRDefault="00720371" w:rsidP="00720371">
      <w:pPr>
        <w:ind w:firstLine="540"/>
        <w:jc w:val="both"/>
        <w:rPr>
          <w:sz w:val="28"/>
          <w:szCs w:val="28"/>
        </w:rPr>
      </w:pPr>
      <w:r w:rsidRPr="002B005C">
        <w:rPr>
          <w:sz w:val="28"/>
          <w:szCs w:val="28"/>
        </w:rPr>
        <w:t xml:space="preserve">Эвристические методы относятся к неформальным методам решения экономических задач. Они используются в основном для прогнозирования состояния объекта в условиях частичной или полной неопределенности, когда основным источником получения необходимых сведений является </w:t>
      </w:r>
      <w:r w:rsidRPr="002B005C">
        <w:rPr>
          <w:sz w:val="28"/>
          <w:szCs w:val="28"/>
        </w:rPr>
        <w:lastRenderedPageBreak/>
        <w:t>научная интуиция ученых и специалистов, работающих в определенных сферах науки и бизнеса.</w:t>
      </w:r>
    </w:p>
    <w:p w:rsidR="00720371" w:rsidRPr="002B005C" w:rsidRDefault="00720371" w:rsidP="00720371">
      <w:pPr>
        <w:ind w:firstLine="540"/>
        <w:jc w:val="both"/>
        <w:rPr>
          <w:sz w:val="28"/>
          <w:szCs w:val="28"/>
        </w:rPr>
      </w:pPr>
      <w:r w:rsidRPr="002B005C">
        <w:rPr>
          <w:sz w:val="28"/>
          <w:szCs w:val="28"/>
        </w:rPr>
        <w:t>Из них наиболее распространен метод экспертных оценок. Сущность его заключается в организованном сборе суждений и предложений специалистов (экспертов) по исследуемой проблеме с последующей обработкой полученных ответов. Проводимый опрос специалистов может быть индивидуальным, коллективным, очным, заочным, анонимным. Организаторы опроса определяют объект и цели экспертизы, подбирают экспертов, проверяют их компетентность, анализируют и обобщают результаты экспертизы.</w:t>
      </w:r>
    </w:p>
    <w:p w:rsidR="00720371" w:rsidRPr="002B005C" w:rsidRDefault="00720371" w:rsidP="00720371">
      <w:pPr>
        <w:jc w:val="both"/>
        <w:rPr>
          <w:b/>
          <w:sz w:val="28"/>
          <w:szCs w:val="28"/>
        </w:rPr>
      </w:pPr>
      <w:r w:rsidRPr="002B005C">
        <w:rPr>
          <w:b/>
          <w:sz w:val="28"/>
          <w:szCs w:val="28"/>
        </w:rPr>
        <w:t>7 Способы табличного и графического отражения аналитических данных</w:t>
      </w:r>
    </w:p>
    <w:p w:rsidR="00720371" w:rsidRPr="002B005C" w:rsidRDefault="00720371" w:rsidP="00720371">
      <w:pPr>
        <w:ind w:firstLine="540"/>
        <w:jc w:val="both"/>
        <w:rPr>
          <w:b/>
          <w:sz w:val="28"/>
          <w:szCs w:val="28"/>
        </w:rPr>
      </w:pPr>
      <w:r w:rsidRPr="002B005C">
        <w:rPr>
          <w:sz w:val="28"/>
          <w:szCs w:val="28"/>
        </w:rPr>
        <w:t xml:space="preserve">Результаты анализа обычно излагаются в виде таблиц. Существуют три вида таблиц: </w:t>
      </w:r>
      <w:r w:rsidRPr="002B005C">
        <w:rPr>
          <w:b/>
          <w:sz w:val="28"/>
          <w:szCs w:val="28"/>
        </w:rPr>
        <w:t>простые, групповые и комбинированные.</w:t>
      </w:r>
    </w:p>
    <w:p w:rsidR="00720371" w:rsidRPr="002B005C" w:rsidRDefault="00720371" w:rsidP="00720371">
      <w:pPr>
        <w:ind w:firstLine="540"/>
        <w:jc w:val="both"/>
        <w:rPr>
          <w:sz w:val="28"/>
          <w:szCs w:val="28"/>
        </w:rPr>
      </w:pPr>
      <w:r w:rsidRPr="002B005C">
        <w:rPr>
          <w:b/>
          <w:sz w:val="28"/>
          <w:szCs w:val="28"/>
        </w:rPr>
        <w:t>В простых таблицах</w:t>
      </w:r>
      <w:r w:rsidRPr="002B005C">
        <w:rPr>
          <w:sz w:val="28"/>
          <w:szCs w:val="28"/>
        </w:rPr>
        <w:t xml:space="preserve"> перечисляются единицы совокупности характеризуемого явления. В групповых таблицах данные по отдельным единицам изучаемой совокупности  объединяются в группы по одному существенному признаку. </w:t>
      </w:r>
      <w:r w:rsidRPr="002B005C">
        <w:rPr>
          <w:b/>
          <w:sz w:val="28"/>
          <w:szCs w:val="28"/>
        </w:rPr>
        <w:t xml:space="preserve">В комбинированных таблицах </w:t>
      </w:r>
      <w:r w:rsidRPr="002B005C">
        <w:rPr>
          <w:sz w:val="28"/>
          <w:szCs w:val="28"/>
        </w:rPr>
        <w:t xml:space="preserve">материал подлежащего разбивается на группы и подгруппы по нескольким признакам. </w:t>
      </w:r>
      <w:proofErr w:type="gramStart"/>
      <w:r w:rsidRPr="002B005C">
        <w:rPr>
          <w:b/>
          <w:sz w:val="28"/>
          <w:szCs w:val="28"/>
        </w:rPr>
        <w:t>В групповых таблицах</w:t>
      </w:r>
      <w:r w:rsidRPr="002B005C">
        <w:rPr>
          <w:sz w:val="28"/>
          <w:szCs w:val="28"/>
        </w:rPr>
        <w:t xml:space="preserve"> находит отражение простая группировка, в комбинированных -  комбинированная.</w:t>
      </w:r>
      <w:proofErr w:type="gramEnd"/>
      <w:r w:rsidRPr="002B005C">
        <w:rPr>
          <w:sz w:val="28"/>
          <w:szCs w:val="28"/>
        </w:rPr>
        <w:t xml:space="preserve"> Они служат целям установления связей между изучаемыми явлениями. </w:t>
      </w:r>
      <w:r w:rsidRPr="002B005C">
        <w:rPr>
          <w:b/>
          <w:sz w:val="28"/>
          <w:szCs w:val="28"/>
        </w:rPr>
        <w:t>Простая же таблица</w:t>
      </w:r>
      <w:r w:rsidRPr="002B005C">
        <w:rPr>
          <w:sz w:val="28"/>
          <w:szCs w:val="28"/>
        </w:rPr>
        <w:t xml:space="preserve"> ставит задачу дать только перечень информации об изучаемом явлении.</w:t>
      </w:r>
    </w:p>
    <w:p w:rsidR="00720371" w:rsidRPr="002B005C" w:rsidRDefault="00720371" w:rsidP="00720371">
      <w:pPr>
        <w:ind w:firstLine="540"/>
        <w:jc w:val="both"/>
        <w:rPr>
          <w:sz w:val="28"/>
          <w:szCs w:val="28"/>
        </w:rPr>
      </w:pPr>
      <w:r w:rsidRPr="002B005C">
        <w:rPr>
          <w:sz w:val="28"/>
          <w:szCs w:val="28"/>
        </w:rPr>
        <w:t>Широкое применение в анализе находит и графическое отображение информации. Графики представляют собой масштабное изображение показателей, чисел с помощью геометрических знаков или условно – художественных фигур. В отличие от табличного материала график дает обобщающий рисунок положения или развития изучаемого явления, позволяет зрительно заметить те закономерности, которые содержит числовая информация. На графике более выразительно проявляются тенденции и связи изучаемых показателей.</w:t>
      </w:r>
    </w:p>
    <w:p w:rsidR="00720371" w:rsidRPr="002B005C" w:rsidRDefault="00720371" w:rsidP="00720371">
      <w:pPr>
        <w:ind w:firstLine="540"/>
        <w:jc w:val="both"/>
        <w:rPr>
          <w:sz w:val="28"/>
          <w:szCs w:val="28"/>
        </w:rPr>
      </w:pPr>
      <w:r w:rsidRPr="002B005C">
        <w:rPr>
          <w:sz w:val="28"/>
          <w:szCs w:val="28"/>
        </w:rPr>
        <w:t>Основные формы графиков, которые используются в АХД, - диаграммы. По своей форме они бывают столбиковые, полосовые, круговые, квадратные, линейные, фигурные. По содержанию различают диаграммы сравнения, структурные, динамические, графики связи, графики контроля.</w:t>
      </w:r>
    </w:p>
    <w:p w:rsidR="00720371" w:rsidRPr="002B005C" w:rsidRDefault="00720371" w:rsidP="00720371">
      <w:pPr>
        <w:ind w:firstLine="540"/>
        <w:jc w:val="both"/>
        <w:rPr>
          <w:sz w:val="28"/>
          <w:szCs w:val="28"/>
        </w:rPr>
      </w:pPr>
      <w:r w:rsidRPr="002B005C">
        <w:rPr>
          <w:sz w:val="28"/>
          <w:szCs w:val="28"/>
        </w:rPr>
        <w:t>Графические способы могут использоваться и при решении методических задач в АХД и в первую очередь при построении разнообразных схем для наглядного изображения внутреннего строения изучаемого объекта, последовательности технологических операций, взаимосвязей между результативными и факторными показателями.</w:t>
      </w:r>
    </w:p>
    <w:p w:rsidR="004D2629" w:rsidRDefault="004D2629"/>
    <w:sectPr w:rsidR="004D2629" w:rsidSect="004D26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C51844"/>
    <w:multiLevelType w:val="hybridMultilevel"/>
    <w:tmpl w:val="79DEA15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C9859E8"/>
    <w:multiLevelType w:val="hybridMultilevel"/>
    <w:tmpl w:val="8A7A09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720371"/>
    <w:rsid w:val="004D2629"/>
    <w:rsid w:val="007203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37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203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2073</Words>
  <Characters>11819</Characters>
  <Application>Microsoft Office Word</Application>
  <DocSecurity>0</DocSecurity>
  <Lines>98</Lines>
  <Paragraphs>27</Paragraphs>
  <ScaleCrop>false</ScaleCrop>
  <Company/>
  <LinksUpToDate>false</LinksUpToDate>
  <CharactersWithSpaces>13865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3256</dc:creator>
  <cp:lastModifiedBy>3256</cp:lastModifiedBy>
  <cp:revision>1</cp:revision>
  <dcterms:created xsi:type="dcterms:W3CDTF">2024-11-06T17:51:00Z</dcterms:created>
  <dcterms:modified xsi:type="dcterms:W3CDTF">2024-11-06T17:52:00Z</dcterms:modified>
</cp:coreProperties>
</file>